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7C" w:rsidRPr="000311A7" w:rsidRDefault="00E2537C" w:rsidP="000075FD">
      <w:pPr>
        <w:rPr>
          <w:rFonts w:asciiTheme="minorHAnsi" w:hAnsiTheme="minorHAnsi"/>
          <w:szCs w:val="22"/>
        </w:rPr>
      </w:pPr>
      <w:fldSimple w:instr=" MERGEFIELD  B&amp;W van Venray  \* MERGEFORMAT ">
        <w:r w:rsidR="000311A7">
          <w:rPr>
            <w:rFonts w:asciiTheme="minorHAnsi" w:hAnsiTheme="minorHAnsi"/>
            <w:noProof/>
            <w:szCs w:val="22"/>
          </w:rPr>
          <w:t>Gemeenteraad</w:t>
        </w:r>
        <w:r w:rsidRPr="000311A7">
          <w:rPr>
            <w:rFonts w:asciiTheme="minorHAnsi" w:hAnsiTheme="minorHAnsi"/>
            <w:noProof/>
            <w:szCs w:val="22"/>
          </w:rPr>
          <w:t xml:space="preserve"> van Venray</w:t>
        </w:r>
      </w:fldSimple>
    </w:p>
    <w:p w:rsidR="000075FD" w:rsidRPr="000311A7" w:rsidRDefault="00E2537C" w:rsidP="000075FD">
      <w:pPr>
        <w:rPr>
          <w:rFonts w:asciiTheme="minorHAnsi" w:hAnsiTheme="minorHAnsi" w:cs="Arial"/>
          <w:szCs w:val="22"/>
        </w:rPr>
      </w:pPr>
      <w:fldSimple w:instr=" MERGEFIELD  Postbus 500  \* MERGEFORMAT ">
        <w:r w:rsidRPr="000311A7">
          <w:rPr>
            <w:rFonts w:asciiTheme="minorHAnsi" w:hAnsiTheme="minorHAnsi"/>
            <w:noProof/>
            <w:szCs w:val="22"/>
          </w:rPr>
          <w:t>Postbus 500</w:t>
        </w:r>
      </w:fldSimple>
    </w:p>
    <w:p w:rsidR="000075FD" w:rsidRPr="009801F9" w:rsidRDefault="00E2537C" w:rsidP="000075FD">
      <w:pPr>
        <w:rPr>
          <w:rFonts w:asciiTheme="minorHAnsi" w:hAnsiTheme="minorHAnsi"/>
          <w:szCs w:val="22"/>
        </w:rPr>
      </w:pPr>
      <w:fldSimple w:instr=" MERGEFIELD  5800 AM  \* MERGEFORMAT ">
        <w:r w:rsidRPr="009801F9">
          <w:rPr>
            <w:rFonts w:asciiTheme="minorHAnsi" w:hAnsiTheme="minorHAnsi"/>
            <w:noProof/>
            <w:szCs w:val="22"/>
          </w:rPr>
          <w:t>5800 AM</w:t>
        </w:r>
      </w:fldSimple>
      <w:r w:rsidRPr="009801F9">
        <w:rPr>
          <w:rFonts w:asciiTheme="minorHAnsi" w:hAnsiTheme="minorHAnsi"/>
          <w:szCs w:val="22"/>
        </w:rPr>
        <w:t xml:space="preserve">  </w:t>
      </w:r>
      <w:fldSimple w:instr=" MERGEFIELD  Venray  \* MERGEFORMAT ">
        <w:r w:rsidRPr="009801F9">
          <w:rPr>
            <w:rFonts w:asciiTheme="minorHAnsi" w:hAnsiTheme="minorHAnsi"/>
            <w:noProof/>
            <w:szCs w:val="22"/>
          </w:rPr>
          <w:t>Venray</w:t>
        </w:r>
      </w:fldSimple>
    </w:p>
    <w:p w:rsidR="00E2537C" w:rsidRPr="009801F9" w:rsidRDefault="00E2537C" w:rsidP="000075FD">
      <w:pPr>
        <w:rPr>
          <w:rFonts w:asciiTheme="minorHAnsi" w:hAnsiTheme="minorHAnsi" w:cs="Arial"/>
          <w:bCs/>
          <w:szCs w:val="22"/>
        </w:rPr>
      </w:pPr>
    </w:p>
    <w:p w:rsidR="000075FD" w:rsidRPr="009801F9" w:rsidRDefault="000075FD" w:rsidP="000075FD">
      <w:pPr>
        <w:rPr>
          <w:rFonts w:asciiTheme="minorHAnsi" w:hAnsiTheme="minorHAnsi" w:cs="Arial"/>
          <w:szCs w:val="22"/>
        </w:rPr>
      </w:pPr>
    </w:p>
    <w:tbl>
      <w:tblPr>
        <w:tblpPr w:leftFromText="141" w:rightFromText="141" w:vertAnchor="text" w:horzAnchor="margin" w:tblpY="126"/>
        <w:tblW w:w="8897" w:type="dxa"/>
        <w:tblLook w:val="01E0"/>
      </w:tblPr>
      <w:tblGrid>
        <w:gridCol w:w="1623"/>
        <w:gridCol w:w="7274"/>
      </w:tblGrid>
      <w:tr w:rsidR="000311A7" w:rsidRPr="000311A7" w:rsidTr="000311A7">
        <w:tc>
          <w:tcPr>
            <w:tcW w:w="1623" w:type="dxa"/>
          </w:tcPr>
          <w:p w:rsidR="000311A7" w:rsidRPr="000311A7" w:rsidRDefault="000311A7" w:rsidP="000311A7">
            <w:pPr>
              <w:rPr>
                <w:rFonts w:ascii="Calibri" w:hAnsi="Calibri" w:cs="Arial"/>
                <w:sz w:val="18"/>
                <w:szCs w:val="18"/>
              </w:rPr>
            </w:pPr>
            <w:r w:rsidRPr="000311A7">
              <w:rPr>
                <w:rFonts w:ascii="Calibri" w:hAnsi="Calibri" w:cs="Arial"/>
                <w:sz w:val="18"/>
                <w:szCs w:val="18"/>
              </w:rPr>
              <w:t>Datum:</w:t>
            </w:r>
          </w:p>
        </w:tc>
        <w:tc>
          <w:tcPr>
            <w:tcW w:w="7274" w:type="dxa"/>
          </w:tcPr>
          <w:p w:rsidR="000311A7" w:rsidRPr="000311A7" w:rsidRDefault="000311A7" w:rsidP="000311A7">
            <w:pPr>
              <w:rPr>
                <w:rFonts w:ascii="Calibri" w:hAnsi="Calibri" w:cs="Arial"/>
                <w:sz w:val="18"/>
                <w:szCs w:val="18"/>
              </w:rPr>
            </w:pPr>
            <w:r w:rsidRPr="000311A7">
              <w:rPr>
                <w:rFonts w:ascii="Calibri" w:hAnsi="Calibri" w:cs="Arial"/>
                <w:sz w:val="18"/>
                <w:szCs w:val="18"/>
              </w:rPr>
              <w:fldChar w:fldCharType="begin"/>
            </w:r>
            <w:r w:rsidRPr="000311A7">
              <w:rPr>
                <w:rFonts w:ascii="Calibri" w:hAnsi="Calibri" w:cs="Arial"/>
                <w:sz w:val="18"/>
                <w:szCs w:val="18"/>
              </w:rPr>
              <w:instrText xml:space="preserve"> TIME  \@ "d MMMM yyyy" </w:instrText>
            </w:r>
            <w:r w:rsidRPr="000311A7">
              <w:rPr>
                <w:rFonts w:ascii="Calibri" w:hAnsi="Calibri" w:cs="Arial"/>
                <w:sz w:val="18"/>
                <w:szCs w:val="18"/>
              </w:rPr>
              <w:fldChar w:fldCharType="separate"/>
            </w:r>
            <w:r w:rsidR="006E75F3">
              <w:rPr>
                <w:rFonts w:ascii="Calibri" w:hAnsi="Calibri" w:cs="Arial"/>
                <w:noProof/>
                <w:sz w:val="18"/>
                <w:szCs w:val="18"/>
              </w:rPr>
              <w:t>26 november 2011</w:t>
            </w:r>
            <w:r w:rsidRPr="000311A7">
              <w:rPr>
                <w:rFonts w:ascii="Calibri" w:hAnsi="Calibri" w:cs="Arial"/>
                <w:sz w:val="18"/>
                <w:szCs w:val="18"/>
              </w:rPr>
              <w:fldChar w:fldCharType="end"/>
            </w:r>
          </w:p>
        </w:tc>
      </w:tr>
      <w:tr w:rsidR="000311A7" w:rsidRPr="000311A7" w:rsidTr="000311A7">
        <w:tc>
          <w:tcPr>
            <w:tcW w:w="1623" w:type="dxa"/>
          </w:tcPr>
          <w:p w:rsidR="000311A7" w:rsidRPr="000311A7" w:rsidRDefault="000311A7" w:rsidP="000311A7">
            <w:pPr>
              <w:rPr>
                <w:rFonts w:ascii="Calibri" w:hAnsi="Calibri" w:cs="Arial"/>
                <w:sz w:val="18"/>
                <w:szCs w:val="18"/>
              </w:rPr>
            </w:pPr>
          </w:p>
        </w:tc>
        <w:tc>
          <w:tcPr>
            <w:tcW w:w="7274" w:type="dxa"/>
          </w:tcPr>
          <w:p w:rsidR="000311A7" w:rsidRPr="000311A7" w:rsidRDefault="000311A7" w:rsidP="000311A7">
            <w:pPr>
              <w:rPr>
                <w:rFonts w:ascii="Calibri" w:hAnsi="Calibri" w:cs="Arial"/>
                <w:sz w:val="18"/>
                <w:szCs w:val="18"/>
              </w:rPr>
            </w:pPr>
          </w:p>
        </w:tc>
      </w:tr>
      <w:tr w:rsidR="000311A7" w:rsidRPr="000311A7" w:rsidTr="000311A7">
        <w:tc>
          <w:tcPr>
            <w:tcW w:w="1623" w:type="dxa"/>
          </w:tcPr>
          <w:p w:rsidR="000311A7" w:rsidRPr="000311A7" w:rsidRDefault="000311A7" w:rsidP="000311A7">
            <w:pPr>
              <w:rPr>
                <w:rFonts w:ascii="Calibri" w:hAnsi="Calibri" w:cs="Arial"/>
                <w:sz w:val="18"/>
                <w:szCs w:val="18"/>
              </w:rPr>
            </w:pPr>
          </w:p>
        </w:tc>
        <w:tc>
          <w:tcPr>
            <w:tcW w:w="7274" w:type="dxa"/>
          </w:tcPr>
          <w:p w:rsidR="000311A7" w:rsidRPr="000311A7" w:rsidRDefault="000311A7" w:rsidP="000311A7">
            <w:pPr>
              <w:rPr>
                <w:rFonts w:ascii="Calibri" w:hAnsi="Calibri" w:cs="Arial"/>
                <w:sz w:val="18"/>
                <w:szCs w:val="18"/>
              </w:rPr>
            </w:pPr>
          </w:p>
        </w:tc>
      </w:tr>
      <w:tr w:rsidR="000311A7" w:rsidRPr="000311A7" w:rsidTr="000311A7">
        <w:tc>
          <w:tcPr>
            <w:tcW w:w="1623" w:type="dxa"/>
          </w:tcPr>
          <w:p w:rsidR="000311A7" w:rsidRPr="000311A7" w:rsidRDefault="000311A7" w:rsidP="000311A7">
            <w:pPr>
              <w:rPr>
                <w:rFonts w:ascii="Calibri" w:hAnsi="Calibri" w:cs="Arial"/>
                <w:bCs/>
                <w:sz w:val="18"/>
                <w:szCs w:val="18"/>
              </w:rPr>
            </w:pPr>
          </w:p>
        </w:tc>
        <w:tc>
          <w:tcPr>
            <w:tcW w:w="7274" w:type="dxa"/>
          </w:tcPr>
          <w:p w:rsidR="000311A7" w:rsidRPr="000311A7" w:rsidRDefault="000311A7" w:rsidP="000311A7">
            <w:pPr>
              <w:rPr>
                <w:rFonts w:ascii="Calibri" w:hAnsi="Calibri" w:cs="Arial"/>
                <w:sz w:val="18"/>
                <w:szCs w:val="18"/>
              </w:rPr>
            </w:pPr>
          </w:p>
        </w:tc>
      </w:tr>
      <w:tr w:rsidR="000311A7" w:rsidRPr="000311A7" w:rsidTr="000311A7">
        <w:tc>
          <w:tcPr>
            <w:tcW w:w="1623" w:type="dxa"/>
          </w:tcPr>
          <w:p w:rsidR="000311A7" w:rsidRPr="000311A7" w:rsidRDefault="000311A7" w:rsidP="000311A7">
            <w:pPr>
              <w:rPr>
                <w:rFonts w:ascii="Calibri" w:hAnsi="Calibri" w:cs="Arial"/>
                <w:bCs/>
                <w:sz w:val="18"/>
                <w:szCs w:val="18"/>
              </w:rPr>
            </w:pPr>
          </w:p>
        </w:tc>
        <w:tc>
          <w:tcPr>
            <w:tcW w:w="7274" w:type="dxa"/>
          </w:tcPr>
          <w:p w:rsidR="000311A7" w:rsidRPr="000311A7" w:rsidRDefault="000311A7" w:rsidP="000311A7">
            <w:pPr>
              <w:rPr>
                <w:rFonts w:ascii="Calibri" w:hAnsi="Calibri" w:cs="Arial"/>
                <w:sz w:val="18"/>
                <w:szCs w:val="18"/>
              </w:rPr>
            </w:pPr>
          </w:p>
        </w:tc>
      </w:tr>
      <w:tr w:rsidR="000311A7" w:rsidRPr="000311A7" w:rsidTr="000311A7">
        <w:tc>
          <w:tcPr>
            <w:tcW w:w="1623" w:type="dxa"/>
          </w:tcPr>
          <w:p w:rsidR="000311A7" w:rsidRPr="000311A7" w:rsidRDefault="000311A7" w:rsidP="000311A7">
            <w:pPr>
              <w:rPr>
                <w:rFonts w:ascii="Calibri" w:hAnsi="Calibri" w:cs="Arial"/>
                <w:bCs/>
                <w:sz w:val="18"/>
                <w:szCs w:val="18"/>
              </w:rPr>
            </w:pPr>
          </w:p>
        </w:tc>
        <w:tc>
          <w:tcPr>
            <w:tcW w:w="7274" w:type="dxa"/>
          </w:tcPr>
          <w:p w:rsidR="000311A7" w:rsidRPr="000311A7" w:rsidRDefault="000311A7" w:rsidP="000311A7">
            <w:pPr>
              <w:rPr>
                <w:rFonts w:ascii="Calibri" w:hAnsi="Calibri" w:cs="Arial"/>
                <w:sz w:val="18"/>
                <w:szCs w:val="18"/>
              </w:rPr>
            </w:pPr>
          </w:p>
        </w:tc>
      </w:tr>
    </w:tbl>
    <w:p w:rsidR="00342312" w:rsidRPr="000311A7" w:rsidRDefault="000A7C55" w:rsidP="000075FD">
      <w:pPr>
        <w:rPr>
          <w:rFonts w:ascii="Calibri" w:hAnsi="Calibri" w:cs="Arial"/>
          <w:sz w:val="18"/>
          <w:szCs w:val="22"/>
        </w:rPr>
      </w:pPr>
      <w:r w:rsidRPr="000A7C55">
        <w:rPr>
          <w:rFonts w:asciiTheme="minorHAnsi" w:hAnsiTheme="minorHAnsi" w:cs="Arial"/>
          <w:b/>
          <w:szCs w:val="22"/>
        </w:rPr>
        <w:t xml:space="preserve">ZIENSWIJZE </w:t>
      </w:r>
      <w:r w:rsidR="0085463C" w:rsidRPr="0085463C">
        <w:rPr>
          <w:rFonts w:asciiTheme="minorHAnsi" w:hAnsiTheme="minorHAnsi" w:cs="Arial"/>
          <w:szCs w:val="22"/>
        </w:rPr>
        <w:t xml:space="preserve"> </w:t>
      </w:r>
      <w:r w:rsidR="00301C7C">
        <w:rPr>
          <w:rFonts w:asciiTheme="minorHAnsi" w:hAnsiTheme="minorHAnsi" w:cs="Arial"/>
          <w:szCs w:val="22"/>
        </w:rPr>
        <w:t>inzake</w:t>
      </w:r>
      <w:r w:rsidR="0085463C" w:rsidRPr="0085463C">
        <w:rPr>
          <w:rFonts w:asciiTheme="minorHAnsi" w:hAnsiTheme="minorHAnsi" w:cs="Arial"/>
          <w:szCs w:val="22"/>
        </w:rPr>
        <w:t xml:space="preserve"> het </w:t>
      </w:r>
      <w:r>
        <w:rPr>
          <w:rFonts w:asciiTheme="minorHAnsi" w:hAnsiTheme="minorHAnsi" w:cs="Arial"/>
          <w:szCs w:val="22"/>
        </w:rPr>
        <w:t>ontwerp</w:t>
      </w:r>
      <w:r w:rsidR="000311A7">
        <w:rPr>
          <w:rFonts w:asciiTheme="minorHAnsi" w:hAnsiTheme="minorHAnsi" w:cs="Arial"/>
          <w:szCs w:val="22"/>
        </w:rPr>
        <w:t>-bestemmingsplan Circuit de Peel</w:t>
      </w:r>
      <w:r w:rsidR="00301C7C">
        <w:rPr>
          <w:rFonts w:asciiTheme="minorHAnsi" w:hAnsiTheme="minorHAnsi" w:cs="Arial"/>
          <w:szCs w:val="22"/>
        </w:rPr>
        <w:t xml:space="preserve"> en </w:t>
      </w:r>
      <w:r w:rsidR="000549F1">
        <w:rPr>
          <w:rFonts w:asciiTheme="minorHAnsi" w:hAnsiTheme="minorHAnsi" w:cs="Arial"/>
          <w:szCs w:val="22"/>
        </w:rPr>
        <w:t xml:space="preserve">tevens </w:t>
      </w:r>
      <w:r w:rsidR="00301C7C">
        <w:rPr>
          <w:rFonts w:asciiTheme="minorHAnsi" w:hAnsiTheme="minorHAnsi" w:cs="Arial"/>
          <w:szCs w:val="22"/>
        </w:rPr>
        <w:t>de milieueffectrapportage (MER)</w:t>
      </w:r>
      <w:r w:rsidR="000311A7">
        <w:rPr>
          <w:rFonts w:asciiTheme="minorHAnsi" w:hAnsiTheme="minorHAnsi" w:cs="Arial"/>
          <w:szCs w:val="22"/>
        </w:rPr>
        <w:t>, t</w:t>
      </w:r>
      <w:r w:rsidR="00D15329">
        <w:rPr>
          <w:rFonts w:asciiTheme="minorHAnsi" w:hAnsiTheme="minorHAnsi" w:cs="Arial"/>
          <w:szCs w:val="22"/>
        </w:rPr>
        <w:t xml:space="preserve">er inzage gelegd </w:t>
      </w:r>
      <w:r w:rsidR="000311A7">
        <w:rPr>
          <w:rFonts w:asciiTheme="minorHAnsi" w:hAnsiTheme="minorHAnsi" w:cs="Arial"/>
          <w:szCs w:val="22"/>
        </w:rPr>
        <w:t>van 28 oktober tot en met 8 december 2011</w:t>
      </w:r>
      <w:r w:rsidR="0085463C">
        <w:rPr>
          <w:rFonts w:asciiTheme="minorHAnsi" w:hAnsiTheme="minorHAnsi" w:cs="Arial"/>
          <w:szCs w:val="22"/>
        </w:rPr>
        <w:t>.</w:t>
      </w:r>
    </w:p>
    <w:p w:rsidR="0085463C" w:rsidRPr="0085463C" w:rsidRDefault="0085463C" w:rsidP="000075FD">
      <w:pPr>
        <w:rPr>
          <w:rFonts w:asciiTheme="minorHAnsi" w:hAnsiTheme="minorHAnsi" w:cs="Arial"/>
          <w:szCs w:val="22"/>
        </w:rPr>
      </w:pPr>
    </w:p>
    <w:p w:rsidR="0085463C" w:rsidRPr="0085463C" w:rsidRDefault="0085463C" w:rsidP="000075FD">
      <w:pPr>
        <w:rPr>
          <w:rFonts w:asciiTheme="minorHAnsi" w:hAnsiTheme="minorHAnsi" w:cs="Arial"/>
          <w:szCs w:val="22"/>
        </w:rPr>
      </w:pPr>
    </w:p>
    <w:p w:rsidR="000075FD" w:rsidRPr="0085463C" w:rsidRDefault="000075FD" w:rsidP="000075FD">
      <w:pPr>
        <w:rPr>
          <w:rFonts w:asciiTheme="minorHAnsi" w:hAnsiTheme="minorHAnsi" w:cs="Arial"/>
          <w:bCs/>
          <w:szCs w:val="22"/>
        </w:rPr>
      </w:pPr>
    </w:p>
    <w:p w:rsidR="000075FD" w:rsidRPr="0085463C" w:rsidRDefault="000311A7" w:rsidP="000075FD">
      <w:pPr>
        <w:rPr>
          <w:rFonts w:asciiTheme="minorHAnsi" w:hAnsiTheme="minorHAnsi" w:cs="Arial"/>
          <w:szCs w:val="22"/>
        </w:rPr>
      </w:pPr>
      <w:r>
        <w:rPr>
          <w:rFonts w:asciiTheme="minorHAnsi" w:hAnsiTheme="minorHAnsi" w:cs="Arial"/>
          <w:szCs w:val="22"/>
        </w:rPr>
        <w:t>Geachte leden van de raad</w:t>
      </w:r>
      <w:r w:rsidR="0085463C" w:rsidRPr="0085463C">
        <w:rPr>
          <w:rFonts w:asciiTheme="minorHAnsi" w:hAnsiTheme="minorHAnsi" w:cs="Arial"/>
          <w:szCs w:val="22"/>
        </w:rPr>
        <w:t>,</w:t>
      </w:r>
    </w:p>
    <w:p w:rsidR="00AC26BB" w:rsidRDefault="00AC26BB" w:rsidP="00B01978">
      <w:pPr>
        <w:jc w:val="both"/>
        <w:rPr>
          <w:rFonts w:asciiTheme="minorHAnsi" w:hAnsiTheme="minorHAnsi" w:cs="Arial"/>
          <w:szCs w:val="22"/>
        </w:rPr>
      </w:pPr>
    </w:p>
    <w:p w:rsidR="00997EEE" w:rsidRDefault="00AC26BB" w:rsidP="00B01978">
      <w:pPr>
        <w:jc w:val="both"/>
        <w:rPr>
          <w:rFonts w:asciiTheme="minorHAnsi" w:hAnsiTheme="minorHAnsi" w:cs="Arial"/>
          <w:szCs w:val="22"/>
        </w:rPr>
      </w:pPr>
      <w:r>
        <w:rPr>
          <w:rFonts w:asciiTheme="minorHAnsi" w:hAnsiTheme="minorHAnsi" w:cs="Arial"/>
          <w:szCs w:val="22"/>
        </w:rPr>
        <w:t xml:space="preserve">Door dit </w:t>
      </w:r>
      <w:r w:rsidR="000A7C55">
        <w:rPr>
          <w:rFonts w:asciiTheme="minorHAnsi" w:hAnsiTheme="minorHAnsi" w:cs="Arial"/>
          <w:szCs w:val="22"/>
        </w:rPr>
        <w:t xml:space="preserve">schrijven </w:t>
      </w:r>
      <w:r>
        <w:rPr>
          <w:rFonts w:asciiTheme="minorHAnsi" w:hAnsiTheme="minorHAnsi" w:cs="Arial"/>
          <w:szCs w:val="22"/>
        </w:rPr>
        <w:t>geef</w:t>
      </w:r>
      <w:r w:rsidR="00C168EB">
        <w:rPr>
          <w:rFonts w:asciiTheme="minorHAnsi" w:hAnsiTheme="minorHAnsi" w:cs="Arial"/>
          <w:szCs w:val="22"/>
        </w:rPr>
        <w:t xml:space="preserve"> ik, ondergetekende, mijn </w:t>
      </w:r>
      <w:r w:rsidR="000A7C55">
        <w:rPr>
          <w:rFonts w:asciiTheme="minorHAnsi" w:hAnsiTheme="minorHAnsi" w:cs="Arial"/>
          <w:szCs w:val="22"/>
        </w:rPr>
        <w:t>zienswijze</w:t>
      </w:r>
      <w:r w:rsidR="0085463C">
        <w:rPr>
          <w:rFonts w:asciiTheme="minorHAnsi" w:hAnsiTheme="minorHAnsi" w:cs="Arial"/>
          <w:szCs w:val="22"/>
        </w:rPr>
        <w:t xml:space="preserve"> </w:t>
      </w:r>
      <w:r>
        <w:rPr>
          <w:rFonts w:asciiTheme="minorHAnsi" w:hAnsiTheme="minorHAnsi" w:cs="Arial"/>
          <w:szCs w:val="22"/>
        </w:rPr>
        <w:t>inzake</w:t>
      </w:r>
      <w:r w:rsidR="00997EEE">
        <w:rPr>
          <w:rFonts w:asciiTheme="minorHAnsi" w:hAnsiTheme="minorHAnsi" w:cs="Arial"/>
          <w:szCs w:val="22"/>
        </w:rPr>
        <w:t>:</w:t>
      </w:r>
    </w:p>
    <w:p w:rsidR="00997EEE" w:rsidRDefault="00997EEE" w:rsidP="00B01978">
      <w:pPr>
        <w:jc w:val="both"/>
        <w:rPr>
          <w:rFonts w:ascii="Calibri" w:hAnsi="Calibri" w:cs="Arial"/>
          <w:szCs w:val="22"/>
        </w:rPr>
      </w:pPr>
      <w:r>
        <w:rPr>
          <w:rFonts w:asciiTheme="minorHAnsi" w:hAnsiTheme="minorHAnsi" w:cs="Arial"/>
          <w:szCs w:val="22"/>
        </w:rPr>
        <w:t xml:space="preserve">1. </w:t>
      </w:r>
      <w:r w:rsidR="0085463C">
        <w:rPr>
          <w:rFonts w:asciiTheme="minorHAnsi" w:hAnsiTheme="minorHAnsi" w:cs="Arial"/>
          <w:szCs w:val="22"/>
        </w:rPr>
        <w:t xml:space="preserve">het </w:t>
      </w:r>
      <w:r w:rsidR="00AC26BB" w:rsidRPr="00AC26BB">
        <w:rPr>
          <w:rFonts w:ascii="Calibri" w:hAnsi="Calibri" w:cs="Arial"/>
          <w:szCs w:val="22"/>
        </w:rPr>
        <w:t>ontwerp-bestemmingsplan Circuit de Peel</w:t>
      </w:r>
      <w:r w:rsidR="00AF64BB">
        <w:rPr>
          <w:rFonts w:ascii="Calibri" w:hAnsi="Calibri" w:cs="Arial"/>
          <w:szCs w:val="22"/>
        </w:rPr>
        <w:t xml:space="preserve"> en</w:t>
      </w:r>
      <w:r>
        <w:rPr>
          <w:rFonts w:ascii="Calibri" w:hAnsi="Calibri" w:cs="Arial"/>
          <w:szCs w:val="22"/>
        </w:rPr>
        <w:t>;</w:t>
      </w:r>
      <w:r w:rsidR="00AF64BB">
        <w:rPr>
          <w:rFonts w:ascii="Calibri" w:hAnsi="Calibri" w:cs="Arial"/>
          <w:szCs w:val="22"/>
        </w:rPr>
        <w:t xml:space="preserve"> </w:t>
      </w:r>
    </w:p>
    <w:p w:rsidR="0085463C" w:rsidRDefault="00997EEE" w:rsidP="00B01978">
      <w:pPr>
        <w:jc w:val="both"/>
        <w:rPr>
          <w:rFonts w:asciiTheme="minorHAnsi" w:hAnsiTheme="minorHAnsi" w:cs="Arial"/>
          <w:szCs w:val="22"/>
        </w:rPr>
      </w:pPr>
      <w:r>
        <w:rPr>
          <w:rFonts w:ascii="Calibri" w:hAnsi="Calibri" w:cs="Arial"/>
          <w:szCs w:val="22"/>
        </w:rPr>
        <w:t xml:space="preserve">2. </w:t>
      </w:r>
      <w:r w:rsidR="00301C7C">
        <w:rPr>
          <w:rFonts w:ascii="Calibri" w:hAnsi="Calibri" w:cs="Arial"/>
          <w:szCs w:val="22"/>
        </w:rPr>
        <w:t>het MER</w:t>
      </w:r>
      <w:r w:rsidR="00AF64BB">
        <w:rPr>
          <w:rFonts w:ascii="Calibri" w:hAnsi="Calibri" w:cs="Arial"/>
          <w:szCs w:val="22"/>
        </w:rPr>
        <w:t xml:space="preserve"> dat gelijktijdig met het ontwerp-bestemmingsplan ter visie is gelegd.</w:t>
      </w:r>
    </w:p>
    <w:p w:rsidR="00AC26BB" w:rsidRDefault="00AC26BB" w:rsidP="00B01978">
      <w:pPr>
        <w:jc w:val="both"/>
        <w:rPr>
          <w:rFonts w:asciiTheme="minorHAnsi" w:hAnsiTheme="minorHAnsi" w:cs="Arial"/>
          <w:szCs w:val="22"/>
        </w:rPr>
      </w:pPr>
    </w:p>
    <w:p w:rsidR="00B44BDA" w:rsidRDefault="00B44BDA" w:rsidP="00B01978">
      <w:pPr>
        <w:jc w:val="both"/>
        <w:rPr>
          <w:rFonts w:asciiTheme="minorHAnsi" w:hAnsiTheme="minorHAnsi" w:cs="Arial"/>
          <w:szCs w:val="22"/>
        </w:rPr>
      </w:pPr>
    </w:p>
    <w:p w:rsidR="00B44BDA" w:rsidRPr="00B44BDA" w:rsidRDefault="00B44BDA" w:rsidP="00B01978">
      <w:pPr>
        <w:jc w:val="both"/>
        <w:rPr>
          <w:rFonts w:asciiTheme="minorHAnsi" w:hAnsiTheme="minorHAnsi" w:cs="Arial"/>
          <w:szCs w:val="22"/>
          <w:u w:val="single"/>
        </w:rPr>
      </w:pPr>
      <w:r w:rsidRPr="00B44BDA">
        <w:rPr>
          <w:rFonts w:asciiTheme="minorHAnsi" w:hAnsiTheme="minorHAnsi" w:cs="Arial"/>
          <w:szCs w:val="22"/>
          <w:u w:val="single"/>
        </w:rPr>
        <w:t>Inleiding</w:t>
      </w:r>
    </w:p>
    <w:p w:rsidR="00B44BDA" w:rsidRDefault="00B44BDA" w:rsidP="00B01978">
      <w:pPr>
        <w:jc w:val="both"/>
        <w:rPr>
          <w:rFonts w:asciiTheme="minorHAnsi" w:hAnsiTheme="minorHAnsi" w:cs="Arial"/>
          <w:szCs w:val="22"/>
        </w:rPr>
      </w:pPr>
    </w:p>
    <w:p w:rsidR="005A4CCF" w:rsidRDefault="00AC26BB" w:rsidP="00B01978">
      <w:pPr>
        <w:jc w:val="both"/>
        <w:rPr>
          <w:rFonts w:asciiTheme="minorHAnsi" w:hAnsiTheme="minorHAnsi" w:cs="Arial"/>
          <w:szCs w:val="22"/>
        </w:rPr>
      </w:pPr>
      <w:r>
        <w:rPr>
          <w:rFonts w:asciiTheme="minorHAnsi" w:hAnsiTheme="minorHAnsi" w:cs="Arial"/>
          <w:szCs w:val="22"/>
        </w:rPr>
        <w:t xml:space="preserve">Ik </w:t>
      </w:r>
      <w:r w:rsidR="00DF7263">
        <w:rPr>
          <w:rFonts w:asciiTheme="minorHAnsi" w:hAnsiTheme="minorHAnsi" w:cs="Arial"/>
          <w:szCs w:val="22"/>
        </w:rPr>
        <w:t xml:space="preserve">stel voorop dat ik </w:t>
      </w:r>
      <w:r>
        <w:rPr>
          <w:rFonts w:asciiTheme="minorHAnsi" w:hAnsiTheme="minorHAnsi" w:cs="Arial"/>
          <w:szCs w:val="22"/>
        </w:rPr>
        <w:t>geheel tegen de vaststellin</w:t>
      </w:r>
      <w:r w:rsidR="00C168EB">
        <w:rPr>
          <w:rFonts w:asciiTheme="minorHAnsi" w:hAnsiTheme="minorHAnsi" w:cs="Arial"/>
          <w:szCs w:val="22"/>
        </w:rPr>
        <w:t>g van dit bestemmingsplan ben en dat de belangenafweging niet mag worden beïnvloed door de huidige plaats van het circuit.</w:t>
      </w:r>
      <w:r w:rsidR="00DF7263">
        <w:rPr>
          <w:rFonts w:asciiTheme="minorHAnsi" w:hAnsiTheme="minorHAnsi" w:cs="Arial"/>
          <w:szCs w:val="22"/>
        </w:rPr>
        <w:t xml:space="preserve"> </w:t>
      </w:r>
      <w:r w:rsidR="00B44BDA">
        <w:rPr>
          <w:rFonts w:asciiTheme="minorHAnsi" w:hAnsiTheme="minorHAnsi" w:cs="Arial"/>
          <w:szCs w:val="22"/>
        </w:rPr>
        <w:t xml:space="preserve">In de communicatie over het circuit </w:t>
      </w:r>
      <w:r w:rsidR="00054552">
        <w:rPr>
          <w:rFonts w:asciiTheme="minorHAnsi" w:hAnsiTheme="minorHAnsi" w:cs="Arial"/>
          <w:szCs w:val="22"/>
        </w:rPr>
        <w:t>– ook recent nog op 13 oktober 2011 – is tot nu toe steeds</w:t>
      </w:r>
      <w:r w:rsidR="00B44BDA">
        <w:rPr>
          <w:rFonts w:asciiTheme="minorHAnsi" w:hAnsiTheme="minorHAnsi" w:cs="Arial"/>
          <w:szCs w:val="22"/>
        </w:rPr>
        <w:t xml:space="preserve"> gesteld dat zal worden voldaan aan de 50dB(A) contour rond het circuit</w:t>
      </w:r>
      <w:r w:rsidR="00054552">
        <w:rPr>
          <w:rFonts w:asciiTheme="minorHAnsi" w:hAnsiTheme="minorHAnsi" w:cs="Arial"/>
          <w:szCs w:val="22"/>
        </w:rPr>
        <w:t>, dat het geproduceerde geluid niet hoorbaar zal zijn boven het bestaande omgevingsgeluid</w:t>
      </w:r>
      <w:r w:rsidR="00B44BDA">
        <w:rPr>
          <w:rFonts w:asciiTheme="minorHAnsi" w:hAnsiTheme="minorHAnsi" w:cs="Arial"/>
          <w:szCs w:val="22"/>
        </w:rPr>
        <w:t xml:space="preserve"> en dat 17 dagen per jaar sprake zal zijn van extra </w:t>
      </w:r>
      <w:r w:rsidR="00054552">
        <w:rPr>
          <w:rFonts w:asciiTheme="minorHAnsi" w:hAnsiTheme="minorHAnsi" w:cs="Arial"/>
          <w:szCs w:val="22"/>
        </w:rPr>
        <w:t xml:space="preserve">hoorbare </w:t>
      </w:r>
      <w:r w:rsidR="00B44BDA">
        <w:rPr>
          <w:rFonts w:asciiTheme="minorHAnsi" w:hAnsiTheme="minorHAnsi" w:cs="Arial"/>
          <w:szCs w:val="22"/>
        </w:rPr>
        <w:t xml:space="preserve">geluidoverlast. </w:t>
      </w:r>
    </w:p>
    <w:p w:rsidR="005A4CCF" w:rsidRDefault="005A4CCF" w:rsidP="00B01978">
      <w:pPr>
        <w:jc w:val="both"/>
        <w:rPr>
          <w:rFonts w:asciiTheme="minorHAnsi" w:hAnsiTheme="minorHAnsi" w:cs="Arial"/>
          <w:szCs w:val="22"/>
        </w:rPr>
      </w:pPr>
    </w:p>
    <w:p w:rsidR="000D7F98" w:rsidRDefault="00B44BDA" w:rsidP="00B01978">
      <w:pPr>
        <w:jc w:val="both"/>
        <w:rPr>
          <w:rFonts w:asciiTheme="minorHAnsi" w:hAnsiTheme="minorHAnsi" w:cs="Arial"/>
          <w:szCs w:val="22"/>
        </w:rPr>
      </w:pPr>
      <w:r>
        <w:rPr>
          <w:rFonts w:asciiTheme="minorHAnsi" w:hAnsiTheme="minorHAnsi" w:cs="Arial"/>
          <w:szCs w:val="22"/>
        </w:rPr>
        <w:t xml:space="preserve">Het ontwerp-bestemmingsplan laat </w:t>
      </w:r>
      <w:r w:rsidR="00054552">
        <w:rPr>
          <w:rFonts w:asciiTheme="minorHAnsi" w:hAnsiTheme="minorHAnsi" w:cs="Arial"/>
          <w:szCs w:val="22"/>
        </w:rPr>
        <w:t xml:space="preserve">echter </w:t>
      </w:r>
      <w:r>
        <w:rPr>
          <w:rFonts w:asciiTheme="minorHAnsi" w:hAnsiTheme="minorHAnsi" w:cs="Arial"/>
          <w:szCs w:val="22"/>
        </w:rPr>
        <w:t xml:space="preserve">zien dat </w:t>
      </w:r>
      <w:r w:rsidR="00054552">
        <w:rPr>
          <w:rFonts w:asciiTheme="minorHAnsi" w:hAnsiTheme="minorHAnsi" w:cs="Arial"/>
          <w:szCs w:val="22"/>
        </w:rPr>
        <w:t xml:space="preserve">de geluidoverlast een veelvoud zal zijn van </w:t>
      </w:r>
      <w:r w:rsidR="000D7F98">
        <w:rPr>
          <w:rFonts w:asciiTheme="minorHAnsi" w:hAnsiTheme="minorHAnsi" w:cs="Arial"/>
          <w:szCs w:val="22"/>
        </w:rPr>
        <w:t xml:space="preserve">de gecommuniceerde </w:t>
      </w:r>
      <w:r w:rsidR="00054552">
        <w:rPr>
          <w:rFonts w:asciiTheme="minorHAnsi" w:hAnsiTheme="minorHAnsi" w:cs="Arial"/>
          <w:szCs w:val="22"/>
        </w:rPr>
        <w:t>extra g</w:t>
      </w:r>
      <w:r w:rsidR="000D7F98">
        <w:rPr>
          <w:rFonts w:asciiTheme="minorHAnsi" w:hAnsiTheme="minorHAnsi" w:cs="Arial"/>
          <w:szCs w:val="22"/>
        </w:rPr>
        <w:t xml:space="preserve">eluidoverlast op de genoemde 17 dagen. Daarbij is gerekend met een periode van een </w:t>
      </w:r>
      <w:r w:rsidR="00054552">
        <w:rPr>
          <w:rFonts w:asciiTheme="minorHAnsi" w:hAnsiTheme="minorHAnsi" w:cs="Arial"/>
          <w:szCs w:val="22"/>
        </w:rPr>
        <w:t xml:space="preserve">jaar, maar </w:t>
      </w:r>
      <w:r w:rsidR="000D7F98">
        <w:rPr>
          <w:rFonts w:asciiTheme="minorHAnsi" w:hAnsiTheme="minorHAnsi" w:cs="Arial"/>
          <w:szCs w:val="22"/>
        </w:rPr>
        <w:t xml:space="preserve">in de praktijk zullen de activiteiten grotendeels </w:t>
      </w:r>
      <w:r w:rsidR="00054552">
        <w:rPr>
          <w:rFonts w:asciiTheme="minorHAnsi" w:hAnsiTheme="minorHAnsi" w:cs="Arial"/>
          <w:szCs w:val="22"/>
        </w:rPr>
        <w:t xml:space="preserve">geconcentreerd </w:t>
      </w:r>
      <w:r w:rsidR="000D7F98">
        <w:rPr>
          <w:rFonts w:asciiTheme="minorHAnsi" w:hAnsiTheme="minorHAnsi" w:cs="Arial"/>
          <w:szCs w:val="22"/>
        </w:rPr>
        <w:t xml:space="preserve">zijn </w:t>
      </w:r>
      <w:r w:rsidR="00054552">
        <w:rPr>
          <w:rFonts w:asciiTheme="minorHAnsi" w:hAnsiTheme="minorHAnsi" w:cs="Arial"/>
          <w:szCs w:val="22"/>
        </w:rPr>
        <w:t>in h</w:t>
      </w:r>
      <w:r w:rsidR="000D7F98">
        <w:rPr>
          <w:rFonts w:asciiTheme="minorHAnsi" w:hAnsiTheme="minorHAnsi" w:cs="Arial"/>
          <w:szCs w:val="22"/>
        </w:rPr>
        <w:t xml:space="preserve">et voorjaar en de  zomerperiode. In deze periode zal dus </w:t>
      </w:r>
      <w:r w:rsidR="00054552">
        <w:rPr>
          <w:rFonts w:asciiTheme="minorHAnsi" w:hAnsiTheme="minorHAnsi" w:cs="Arial"/>
          <w:szCs w:val="22"/>
        </w:rPr>
        <w:t>v</w:t>
      </w:r>
      <w:r>
        <w:rPr>
          <w:rFonts w:asciiTheme="minorHAnsi" w:hAnsiTheme="minorHAnsi" w:cs="Arial"/>
          <w:szCs w:val="22"/>
        </w:rPr>
        <w:t>rijwel dagelijks s</w:t>
      </w:r>
      <w:r w:rsidR="00054552">
        <w:rPr>
          <w:rFonts w:asciiTheme="minorHAnsi" w:hAnsiTheme="minorHAnsi" w:cs="Arial"/>
          <w:szCs w:val="22"/>
        </w:rPr>
        <w:t xml:space="preserve">prake </w:t>
      </w:r>
      <w:r>
        <w:rPr>
          <w:rFonts w:asciiTheme="minorHAnsi" w:hAnsiTheme="minorHAnsi" w:cs="Arial"/>
          <w:szCs w:val="22"/>
        </w:rPr>
        <w:t xml:space="preserve">zijn van </w:t>
      </w:r>
      <w:r w:rsidR="00054552">
        <w:rPr>
          <w:rFonts w:asciiTheme="minorHAnsi" w:hAnsiTheme="minorHAnsi" w:cs="Arial"/>
          <w:szCs w:val="22"/>
        </w:rPr>
        <w:t>intensief g</w:t>
      </w:r>
      <w:r w:rsidR="000D7F98">
        <w:rPr>
          <w:rFonts w:asciiTheme="minorHAnsi" w:hAnsiTheme="minorHAnsi" w:cs="Arial"/>
          <w:szCs w:val="22"/>
        </w:rPr>
        <w:t xml:space="preserve">ebruik van het circuit. </w:t>
      </w:r>
    </w:p>
    <w:p w:rsidR="000D7F98" w:rsidRDefault="000D7F98" w:rsidP="00B01978">
      <w:pPr>
        <w:jc w:val="both"/>
        <w:rPr>
          <w:rFonts w:asciiTheme="minorHAnsi" w:hAnsiTheme="minorHAnsi" w:cs="Arial"/>
          <w:szCs w:val="22"/>
        </w:rPr>
      </w:pPr>
    </w:p>
    <w:p w:rsidR="005A4CCF" w:rsidRDefault="000D7F98" w:rsidP="00B01978">
      <w:pPr>
        <w:jc w:val="both"/>
        <w:rPr>
          <w:rFonts w:asciiTheme="minorHAnsi" w:hAnsiTheme="minorHAnsi" w:cs="Arial"/>
          <w:szCs w:val="22"/>
        </w:rPr>
      </w:pPr>
      <w:r>
        <w:rPr>
          <w:rFonts w:asciiTheme="minorHAnsi" w:hAnsiTheme="minorHAnsi" w:cs="Arial"/>
          <w:szCs w:val="22"/>
        </w:rPr>
        <w:t xml:space="preserve">Behalve de </w:t>
      </w:r>
      <w:r w:rsidR="00B44BDA">
        <w:rPr>
          <w:rFonts w:asciiTheme="minorHAnsi" w:hAnsiTheme="minorHAnsi" w:cs="Arial"/>
          <w:szCs w:val="22"/>
        </w:rPr>
        <w:t xml:space="preserve"> 17 wedstrijddagen voor aut</w:t>
      </w:r>
      <w:r>
        <w:rPr>
          <w:rFonts w:asciiTheme="minorHAnsi" w:hAnsiTheme="minorHAnsi" w:cs="Arial"/>
          <w:szCs w:val="22"/>
        </w:rPr>
        <w:t xml:space="preserve">oraces, karten en crossmotoren, zullen  volgens het bestemmingsplan </w:t>
      </w:r>
      <w:r w:rsidR="00B44BDA">
        <w:rPr>
          <w:rFonts w:asciiTheme="minorHAnsi" w:hAnsiTheme="minorHAnsi" w:cs="Arial"/>
          <w:szCs w:val="22"/>
        </w:rPr>
        <w:t>54 train</w:t>
      </w:r>
      <w:r>
        <w:rPr>
          <w:rFonts w:asciiTheme="minorHAnsi" w:hAnsiTheme="minorHAnsi" w:cs="Arial"/>
          <w:szCs w:val="22"/>
        </w:rPr>
        <w:t xml:space="preserve">ingsdagen </w:t>
      </w:r>
      <w:r w:rsidR="00B44BDA">
        <w:rPr>
          <w:rFonts w:asciiTheme="minorHAnsi" w:hAnsiTheme="minorHAnsi" w:cs="Arial"/>
          <w:szCs w:val="22"/>
        </w:rPr>
        <w:t>voor autoraces, karten en crossmotoren</w:t>
      </w:r>
      <w:r>
        <w:rPr>
          <w:rFonts w:asciiTheme="minorHAnsi" w:hAnsiTheme="minorHAnsi" w:cs="Arial"/>
          <w:szCs w:val="22"/>
        </w:rPr>
        <w:t xml:space="preserve"> kunnen worden gehouden</w:t>
      </w:r>
      <w:r w:rsidR="00B44BDA">
        <w:rPr>
          <w:rFonts w:asciiTheme="minorHAnsi" w:hAnsiTheme="minorHAnsi" w:cs="Arial"/>
          <w:szCs w:val="22"/>
        </w:rPr>
        <w:t xml:space="preserve">. Deze trainingsdagen zullen vrijwel dezelfde geluidoverlast </w:t>
      </w:r>
      <w:r w:rsidR="005A4CCF">
        <w:rPr>
          <w:rFonts w:asciiTheme="minorHAnsi" w:hAnsiTheme="minorHAnsi" w:cs="Arial"/>
          <w:szCs w:val="22"/>
        </w:rPr>
        <w:t>kunnen geven als de wedstrijden.</w:t>
      </w:r>
      <w:r w:rsidR="00B44BDA">
        <w:rPr>
          <w:rFonts w:asciiTheme="minorHAnsi" w:hAnsiTheme="minorHAnsi" w:cs="Arial"/>
          <w:szCs w:val="22"/>
        </w:rPr>
        <w:t xml:space="preserve"> </w:t>
      </w:r>
    </w:p>
    <w:p w:rsidR="005A4CCF" w:rsidRDefault="005A4CCF" w:rsidP="00B01978">
      <w:pPr>
        <w:jc w:val="both"/>
        <w:rPr>
          <w:rFonts w:asciiTheme="minorHAnsi" w:hAnsiTheme="minorHAnsi" w:cs="Arial"/>
          <w:szCs w:val="22"/>
        </w:rPr>
      </w:pPr>
    </w:p>
    <w:p w:rsidR="00054552" w:rsidRDefault="00B44BDA" w:rsidP="00B01978">
      <w:pPr>
        <w:jc w:val="both"/>
        <w:rPr>
          <w:rFonts w:asciiTheme="minorHAnsi" w:hAnsiTheme="minorHAnsi" w:cs="Arial"/>
          <w:szCs w:val="22"/>
        </w:rPr>
      </w:pPr>
      <w:r>
        <w:rPr>
          <w:rFonts w:asciiTheme="minorHAnsi" w:hAnsiTheme="minorHAnsi" w:cs="Arial"/>
          <w:szCs w:val="22"/>
        </w:rPr>
        <w:t>Verder blijkt dat 41 van deze wedstrijd- en trainin</w:t>
      </w:r>
      <w:r w:rsidR="005A4CCF">
        <w:rPr>
          <w:rFonts w:asciiTheme="minorHAnsi" w:hAnsiTheme="minorHAnsi" w:cs="Arial"/>
          <w:szCs w:val="22"/>
        </w:rPr>
        <w:t>gsdagen voor autoraces en karten zal plaatsvinden op de zaterdagen of de zondagen in het voorjaar en de zomerperiode. Trainen met crossmotoren zal 30 keer per jaar plaats</w:t>
      </w:r>
      <w:r w:rsidR="000D7F98">
        <w:rPr>
          <w:rFonts w:asciiTheme="minorHAnsi" w:hAnsiTheme="minorHAnsi" w:cs="Arial"/>
          <w:szCs w:val="22"/>
        </w:rPr>
        <w:t xml:space="preserve">vinden op de woensdagen overdag tot in de vroege (zomer)avond. </w:t>
      </w:r>
      <w:r w:rsidR="005A4CCF">
        <w:rPr>
          <w:rFonts w:asciiTheme="minorHAnsi" w:hAnsiTheme="minorHAnsi" w:cs="Arial"/>
          <w:szCs w:val="22"/>
        </w:rPr>
        <w:t xml:space="preserve"> </w:t>
      </w:r>
    </w:p>
    <w:p w:rsidR="00054552" w:rsidRDefault="00054552" w:rsidP="00B01978">
      <w:pPr>
        <w:jc w:val="both"/>
        <w:rPr>
          <w:rFonts w:asciiTheme="minorHAnsi" w:hAnsiTheme="minorHAnsi" w:cs="Arial"/>
          <w:szCs w:val="22"/>
        </w:rPr>
      </w:pPr>
    </w:p>
    <w:p w:rsidR="000D7F98" w:rsidRDefault="000D7F98" w:rsidP="00B01978">
      <w:pPr>
        <w:jc w:val="both"/>
        <w:rPr>
          <w:rFonts w:asciiTheme="minorHAnsi" w:hAnsiTheme="minorHAnsi" w:cs="Arial"/>
          <w:szCs w:val="22"/>
        </w:rPr>
      </w:pPr>
    </w:p>
    <w:p w:rsidR="00FD7D2C" w:rsidRDefault="005A4CCF" w:rsidP="00B01978">
      <w:pPr>
        <w:jc w:val="both"/>
        <w:rPr>
          <w:rFonts w:asciiTheme="minorHAnsi" w:hAnsiTheme="minorHAnsi" w:cs="Arial"/>
          <w:szCs w:val="22"/>
        </w:rPr>
      </w:pPr>
      <w:r>
        <w:rPr>
          <w:rFonts w:asciiTheme="minorHAnsi" w:hAnsiTheme="minorHAnsi" w:cs="Arial"/>
          <w:szCs w:val="22"/>
        </w:rPr>
        <w:lastRenderedPageBreak/>
        <w:t xml:space="preserve">Een en ander betekent dus dat in het voorjaar en zomer vrijwel elk weekend  wedstrijd- en trainingsgeluid hoorbaar zal zijn in de wijde omtrek. Ten aanzien van het overige gebruik van het outdoorcentrum is weliswaar een opgave gegeven dat 162 dagen per jaar sprake zal zijn van nevenactiviteiten, maar van deze nevenactiviteiten is </w:t>
      </w:r>
      <w:r w:rsidR="000D7F98">
        <w:rPr>
          <w:rFonts w:asciiTheme="minorHAnsi" w:hAnsiTheme="minorHAnsi" w:cs="Arial"/>
          <w:szCs w:val="22"/>
        </w:rPr>
        <w:t xml:space="preserve">helemaal </w:t>
      </w:r>
      <w:r>
        <w:rPr>
          <w:rFonts w:asciiTheme="minorHAnsi" w:hAnsiTheme="minorHAnsi" w:cs="Arial"/>
          <w:szCs w:val="22"/>
        </w:rPr>
        <w:t>niet bek</w:t>
      </w:r>
      <w:r w:rsidR="00054552">
        <w:rPr>
          <w:rFonts w:asciiTheme="minorHAnsi" w:hAnsiTheme="minorHAnsi" w:cs="Arial"/>
          <w:szCs w:val="22"/>
        </w:rPr>
        <w:t>end welke geluidoverlast ze zul</w:t>
      </w:r>
      <w:r>
        <w:rPr>
          <w:rFonts w:asciiTheme="minorHAnsi" w:hAnsiTheme="minorHAnsi" w:cs="Arial"/>
          <w:szCs w:val="22"/>
        </w:rPr>
        <w:t xml:space="preserve">len produceren. </w:t>
      </w:r>
    </w:p>
    <w:p w:rsidR="00FD7D2C" w:rsidRDefault="00FD7D2C" w:rsidP="00B01978">
      <w:pPr>
        <w:jc w:val="both"/>
        <w:rPr>
          <w:rFonts w:asciiTheme="minorHAnsi" w:hAnsiTheme="minorHAnsi" w:cs="Arial"/>
          <w:szCs w:val="22"/>
        </w:rPr>
      </w:pPr>
    </w:p>
    <w:p w:rsidR="00FD7D2C" w:rsidRDefault="00FD7D2C" w:rsidP="00B01978">
      <w:pPr>
        <w:jc w:val="both"/>
        <w:rPr>
          <w:rFonts w:asciiTheme="minorHAnsi" w:hAnsiTheme="minorHAnsi" w:cs="Arial"/>
          <w:szCs w:val="22"/>
        </w:rPr>
      </w:pPr>
      <w:r>
        <w:rPr>
          <w:rFonts w:asciiTheme="minorHAnsi" w:hAnsiTheme="minorHAnsi" w:cs="Arial"/>
          <w:szCs w:val="22"/>
        </w:rPr>
        <w:t xml:space="preserve">Voor de berekening van het gebied dat zal worden belast met geluid zijn de hierboven genoemde aantallen als aannames genomen, maar de exploitant is niet verplicht op grond van het bestemmingsplan om deze maximum aantallen na te leven. Ook kan door de exploitant een andere verdeling worden toegepast tussen autoraces, karten en crossen, mits de berekende geluidbelasting voor de omgeving </w:t>
      </w:r>
      <w:r w:rsidR="00A42929">
        <w:rPr>
          <w:rFonts w:asciiTheme="minorHAnsi" w:hAnsiTheme="minorHAnsi" w:cs="Arial"/>
          <w:szCs w:val="22"/>
        </w:rPr>
        <w:t xml:space="preserve">niet wordt overschreden. </w:t>
      </w:r>
      <w:r>
        <w:rPr>
          <w:rFonts w:asciiTheme="minorHAnsi" w:hAnsiTheme="minorHAnsi" w:cs="Arial"/>
          <w:szCs w:val="22"/>
        </w:rPr>
        <w:t>De praktijk is echter da</w:t>
      </w:r>
      <w:r w:rsidR="00A42929">
        <w:rPr>
          <w:rFonts w:asciiTheme="minorHAnsi" w:hAnsiTheme="minorHAnsi" w:cs="Arial"/>
          <w:szCs w:val="22"/>
        </w:rPr>
        <w:t>t nauwelijks kan worden gecontroleerd</w:t>
      </w:r>
      <w:r>
        <w:rPr>
          <w:rFonts w:asciiTheme="minorHAnsi" w:hAnsiTheme="minorHAnsi" w:cs="Arial"/>
          <w:szCs w:val="22"/>
        </w:rPr>
        <w:t xml:space="preserve"> of blijvend zal worden voldaan aan de uitkomst van deze berekeningen waarop dit bestemmingsplan en de locatiekeuze is gebaseerd. </w:t>
      </w:r>
    </w:p>
    <w:p w:rsidR="00FD7D2C" w:rsidRDefault="00FD7D2C" w:rsidP="00B01978">
      <w:pPr>
        <w:jc w:val="both"/>
        <w:rPr>
          <w:rFonts w:asciiTheme="minorHAnsi" w:hAnsiTheme="minorHAnsi" w:cs="Arial"/>
          <w:szCs w:val="22"/>
        </w:rPr>
      </w:pPr>
    </w:p>
    <w:p w:rsidR="00DF7263" w:rsidRDefault="000D7F98" w:rsidP="00B01978">
      <w:pPr>
        <w:jc w:val="both"/>
        <w:rPr>
          <w:rFonts w:asciiTheme="minorHAnsi" w:hAnsiTheme="minorHAnsi" w:cs="Arial"/>
          <w:szCs w:val="22"/>
        </w:rPr>
      </w:pPr>
      <w:r>
        <w:rPr>
          <w:rFonts w:asciiTheme="minorHAnsi" w:hAnsiTheme="minorHAnsi" w:cs="Arial"/>
          <w:szCs w:val="22"/>
        </w:rPr>
        <w:t>A</w:t>
      </w:r>
      <w:r w:rsidR="005A4CCF">
        <w:rPr>
          <w:rFonts w:asciiTheme="minorHAnsi" w:hAnsiTheme="minorHAnsi" w:cs="Arial"/>
          <w:szCs w:val="22"/>
        </w:rPr>
        <w:t xml:space="preserve">lles bij elkaar genomen zal het circuit in het voorjaar en de zomer dagelijks in bedrijf zijn en hoorbaar zijn in de omgeving. Dit maakt </w:t>
      </w:r>
      <w:r w:rsidR="00C45D24">
        <w:rPr>
          <w:rFonts w:asciiTheme="minorHAnsi" w:hAnsiTheme="minorHAnsi" w:cs="Arial"/>
          <w:szCs w:val="22"/>
        </w:rPr>
        <w:t xml:space="preserve">voor altijd </w:t>
      </w:r>
      <w:r w:rsidR="005A4CCF">
        <w:rPr>
          <w:rFonts w:asciiTheme="minorHAnsi" w:hAnsiTheme="minorHAnsi" w:cs="Arial"/>
          <w:szCs w:val="22"/>
        </w:rPr>
        <w:t xml:space="preserve">een zeer belangrijke inbreuk op de bestaande rust en stilte van het </w:t>
      </w:r>
      <w:r w:rsidR="00054552">
        <w:rPr>
          <w:rFonts w:asciiTheme="minorHAnsi" w:hAnsiTheme="minorHAnsi" w:cs="Arial"/>
          <w:szCs w:val="22"/>
        </w:rPr>
        <w:t xml:space="preserve">kwetsbare </w:t>
      </w:r>
      <w:r w:rsidR="005A4CCF">
        <w:rPr>
          <w:rFonts w:asciiTheme="minorHAnsi" w:hAnsiTheme="minorHAnsi" w:cs="Arial"/>
          <w:szCs w:val="22"/>
        </w:rPr>
        <w:t>buitengebied in een periode</w:t>
      </w:r>
      <w:r w:rsidR="00054552">
        <w:rPr>
          <w:rFonts w:asciiTheme="minorHAnsi" w:hAnsiTheme="minorHAnsi" w:cs="Arial"/>
          <w:szCs w:val="22"/>
        </w:rPr>
        <w:t xml:space="preserve"> van het jaar</w:t>
      </w:r>
      <w:r w:rsidR="005A4CCF">
        <w:rPr>
          <w:rFonts w:asciiTheme="minorHAnsi" w:hAnsiTheme="minorHAnsi" w:cs="Arial"/>
          <w:szCs w:val="22"/>
        </w:rPr>
        <w:t xml:space="preserve"> waarin dagelijks in dit gebied gerecreëerd </w:t>
      </w:r>
      <w:r>
        <w:rPr>
          <w:rFonts w:asciiTheme="minorHAnsi" w:hAnsiTheme="minorHAnsi" w:cs="Arial"/>
          <w:szCs w:val="22"/>
        </w:rPr>
        <w:t xml:space="preserve">en gewoond </w:t>
      </w:r>
      <w:r w:rsidR="005A4CCF">
        <w:rPr>
          <w:rFonts w:asciiTheme="minorHAnsi" w:hAnsiTheme="minorHAnsi" w:cs="Arial"/>
          <w:szCs w:val="22"/>
        </w:rPr>
        <w:t xml:space="preserve">wordt. Dit belang dreigt </w:t>
      </w:r>
      <w:r w:rsidR="00C45D24">
        <w:rPr>
          <w:rFonts w:asciiTheme="minorHAnsi" w:hAnsiTheme="minorHAnsi" w:cs="Arial"/>
          <w:szCs w:val="22"/>
        </w:rPr>
        <w:t xml:space="preserve">ernstig genegeerd te worden. </w:t>
      </w:r>
      <w:r w:rsidR="00E05CF1">
        <w:rPr>
          <w:rFonts w:asciiTheme="minorHAnsi" w:hAnsiTheme="minorHAnsi" w:cs="Arial"/>
          <w:szCs w:val="22"/>
        </w:rPr>
        <w:t xml:space="preserve">Daarnaast geldt </w:t>
      </w:r>
      <w:r w:rsidR="000549F1">
        <w:rPr>
          <w:rFonts w:asciiTheme="minorHAnsi" w:hAnsiTheme="minorHAnsi" w:cs="Arial"/>
          <w:szCs w:val="22"/>
        </w:rPr>
        <w:t xml:space="preserve">nog </w:t>
      </w:r>
      <w:r w:rsidR="00DF7263">
        <w:rPr>
          <w:rFonts w:asciiTheme="minorHAnsi" w:hAnsiTheme="minorHAnsi" w:cs="Arial"/>
          <w:szCs w:val="22"/>
        </w:rPr>
        <w:t>het volgende.</w:t>
      </w:r>
    </w:p>
    <w:p w:rsidR="00DF7263" w:rsidRDefault="00DF7263" w:rsidP="00B01978">
      <w:pPr>
        <w:jc w:val="both"/>
        <w:rPr>
          <w:rFonts w:asciiTheme="minorHAnsi" w:hAnsiTheme="minorHAnsi" w:cs="Arial"/>
          <w:szCs w:val="22"/>
        </w:rPr>
      </w:pPr>
    </w:p>
    <w:p w:rsidR="00DF7263" w:rsidRDefault="00DF7263" w:rsidP="00B01978">
      <w:pPr>
        <w:jc w:val="both"/>
        <w:rPr>
          <w:rFonts w:asciiTheme="minorHAnsi" w:hAnsiTheme="minorHAnsi" w:cs="Arial"/>
          <w:szCs w:val="22"/>
        </w:rPr>
      </w:pPr>
    </w:p>
    <w:p w:rsidR="00DF7263" w:rsidRPr="00963614" w:rsidRDefault="00963614" w:rsidP="00B01978">
      <w:pPr>
        <w:jc w:val="both"/>
        <w:rPr>
          <w:rFonts w:asciiTheme="minorHAnsi" w:hAnsiTheme="minorHAnsi" w:cs="Arial"/>
          <w:szCs w:val="22"/>
          <w:u w:val="single"/>
        </w:rPr>
      </w:pPr>
      <w:r w:rsidRPr="00963614">
        <w:rPr>
          <w:rFonts w:asciiTheme="minorHAnsi" w:hAnsiTheme="minorHAnsi" w:cs="Arial"/>
          <w:szCs w:val="22"/>
          <w:u w:val="single"/>
        </w:rPr>
        <w:t>Locatiekeuze</w:t>
      </w:r>
    </w:p>
    <w:p w:rsidR="00963614" w:rsidRDefault="00963614" w:rsidP="00B01978">
      <w:pPr>
        <w:jc w:val="both"/>
        <w:rPr>
          <w:rFonts w:asciiTheme="minorHAnsi" w:hAnsiTheme="minorHAnsi" w:cs="Arial"/>
          <w:szCs w:val="22"/>
        </w:rPr>
      </w:pPr>
    </w:p>
    <w:p w:rsidR="00963614" w:rsidRDefault="00963614" w:rsidP="00B01978">
      <w:pPr>
        <w:jc w:val="both"/>
        <w:rPr>
          <w:rFonts w:asciiTheme="minorHAnsi" w:hAnsiTheme="minorHAnsi" w:cs="Arial"/>
          <w:szCs w:val="22"/>
        </w:rPr>
      </w:pPr>
      <w:r>
        <w:rPr>
          <w:rFonts w:asciiTheme="minorHAnsi" w:hAnsiTheme="minorHAnsi" w:cs="Arial"/>
          <w:szCs w:val="22"/>
        </w:rPr>
        <w:t xml:space="preserve">De locatiekeuze is niet zorgvuldig uitgevoerd. Het onderzoek naar geschikte locaties voor een circuit is begrensd tot het noordelijk deel van de provincie Limburg. Het geplande gebruik van het circuit ziet niet alleen op het vervullen van een behoefte van inwoners </w:t>
      </w:r>
      <w:r w:rsidR="00D32E68">
        <w:rPr>
          <w:rFonts w:asciiTheme="minorHAnsi" w:hAnsiTheme="minorHAnsi" w:cs="Arial"/>
          <w:szCs w:val="22"/>
        </w:rPr>
        <w:t xml:space="preserve">die </w:t>
      </w:r>
      <w:r>
        <w:rPr>
          <w:rFonts w:asciiTheme="minorHAnsi" w:hAnsiTheme="minorHAnsi" w:cs="Arial"/>
          <w:szCs w:val="22"/>
        </w:rPr>
        <w:t xml:space="preserve">woonachtig </w:t>
      </w:r>
      <w:r w:rsidR="00D32E68">
        <w:rPr>
          <w:rFonts w:asciiTheme="minorHAnsi" w:hAnsiTheme="minorHAnsi" w:cs="Arial"/>
          <w:szCs w:val="22"/>
        </w:rPr>
        <w:t xml:space="preserve">zijn </w:t>
      </w:r>
      <w:r w:rsidR="003D1944">
        <w:rPr>
          <w:rFonts w:asciiTheme="minorHAnsi" w:hAnsiTheme="minorHAnsi" w:cs="Arial"/>
          <w:szCs w:val="22"/>
        </w:rPr>
        <w:t xml:space="preserve">in Noord-Limburg. </w:t>
      </w:r>
      <w:r>
        <w:rPr>
          <w:rFonts w:asciiTheme="minorHAnsi" w:hAnsiTheme="minorHAnsi" w:cs="Arial"/>
          <w:szCs w:val="22"/>
        </w:rPr>
        <w:t xml:space="preserve">Het circuit vervult </w:t>
      </w:r>
      <w:r w:rsidR="00A02389">
        <w:rPr>
          <w:rFonts w:asciiTheme="minorHAnsi" w:hAnsiTheme="minorHAnsi" w:cs="Arial"/>
          <w:szCs w:val="22"/>
        </w:rPr>
        <w:t xml:space="preserve">juist </w:t>
      </w:r>
      <w:r>
        <w:rPr>
          <w:rFonts w:asciiTheme="minorHAnsi" w:hAnsiTheme="minorHAnsi" w:cs="Arial"/>
          <w:szCs w:val="22"/>
        </w:rPr>
        <w:t xml:space="preserve">een landelijke behoefte, gelet op het gebruik dat nu reeds van het circuit </w:t>
      </w:r>
      <w:r w:rsidR="00D32E68">
        <w:rPr>
          <w:rFonts w:asciiTheme="minorHAnsi" w:hAnsiTheme="minorHAnsi" w:cs="Arial"/>
          <w:szCs w:val="22"/>
        </w:rPr>
        <w:t>wordt</w:t>
      </w:r>
      <w:r>
        <w:rPr>
          <w:rFonts w:asciiTheme="minorHAnsi" w:hAnsiTheme="minorHAnsi" w:cs="Arial"/>
          <w:szCs w:val="22"/>
        </w:rPr>
        <w:t xml:space="preserve"> gemaakt door belangstellenden vanuit het hele land </w:t>
      </w:r>
      <w:r w:rsidR="00A02389">
        <w:rPr>
          <w:rFonts w:asciiTheme="minorHAnsi" w:hAnsiTheme="minorHAnsi" w:cs="Arial"/>
          <w:szCs w:val="22"/>
        </w:rPr>
        <w:t xml:space="preserve">en </w:t>
      </w:r>
      <w:r w:rsidR="003D1944">
        <w:rPr>
          <w:rFonts w:asciiTheme="minorHAnsi" w:hAnsiTheme="minorHAnsi" w:cs="Arial"/>
          <w:szCs w:val="22"/>
        </w:rPr>
        <w:t>het buitenland.  Met de gekozen begrenzing en uitvoering van het Regionaal alternatievenonderzoek werd “toegeschreven” naar het behoud van de inmiddels bestaande locatie.</w:t>
      </w:r>
    </w:p>
    <w:p w:rsidR="00963614" w:rsidRDefault="00963614" w:rsidP="00B01978">
      <w:pPr>
        <w:jc w:val="both"/>
        <w:rPr>
          <w:rFonts w:asciiTheme="minorHAnsi" w:hAnsiTheme="minorHAnsi" w:cs="Arial"/>
          <w:szCs w:val="22"/>
        </w:rPr>
      </w:pPr>
    </w:p>
    <w:p w:rsidR="000075FD" w:rsidRDefault="00D32E68" w:rsidP="00B01978">
      <w:pPr>
        <w:jc w:val="both"/>
        <w:rPr>
          <w:rFonts w:asciiTheme="minorHAnsi" w:hAnsiTheme="minorHAnsi" w:cs="Arial"/>
          <w:szCs w:val="22"/>
        </w:rPr>
      </w:pPr>
      <w:r>
        <w:rPr>
          <w:rFonts w:asciiTheme="minorHAnsi" w:hAnsiTheme="minorHAnsi" w:cs="Arial"/>
          <w:szCs w:val="22"/>
        </w:rPr>
        <w:t xml:space="preserve">Een functie als multifunctioneel outdoorcentrum is strijdig met het Ontwikkelingsperspectief 2015 van de gemeente Venray, omdat </w:t>
      </w:r>
      <w:r w:rsidR="00A02389">
        <w:rPr>
          <w:rFonts w:asciiTheme="minorHAnsi" w:hAnsiTheme="minorHAnsi" w:cs="Arial"/>
          <w:szCs w:val="22"/>
        </w:rPr>
        <w:t xml:space="preserve">door de keuze voor de betreffende locatie </w:t>
      </w:r>
      <w:r>
        <w:rPr>
          <w:rFonts w:asciiTheme="minorHAnsi" w:hAnsiTheme="minorHAnsi" w:cs="Arial"/>
          <w:szCs w:val="22"/>
        </w:rPr>
        <w:t>de landschappelijke</w:t>
      </w:r>
      <w:r w:rsidR="00C743F9">
        <w:rPr>
          <w:rFonts w:asciiTheme="minorHAnsi" w:hAnsiTheme="minorHAnsi" w:cs="Arial"/>
          <w:szCs w:val="22"/>
        </w:rPr>
        <w:t xml:space="preserve"> (rust en stilte)</w:t>
      </w:r>
      <w:r>
        <w:rPr>
          <w:rFonts w:asciiTheme="minorHAnsi" w:hAnsiTheme="minorHAnsi" w:cs="Arial"/>
          <w:szCs w:val="22"/>
        </w:rPr>
        <w:t xml:space="preserve"> kwaliteiten niet worden benut</w:t>
      </w:r>
      <w:r w:rsidR="00A02389">
        <w:rPr>
          <w:rFonts w:asciiTheme="minorHAnsi" w:hAnsiTheme="minorHAnsi" w:cs="Arial"/>
          <w:szCs w:val="22"/>
        </w:rPr>
        <w:t xml:space="preserve">. </w:t>
      </w:r>
      <w:r w:rsidR="003D1944">
        <w:rPr>
          <w:rFonts w:asciiTheme="minorHAnsi" w:hAnsiTheme="minorHAnsi" w:cs="Arial"/>
          <w:szCs w:val="22"/>
        </w:rPr>
        <w:t>In tegendeel, d</w:t>
      </w:r>
      <w:r w:rsidR="00A02389">
        <w:rPr>
          <w:rFonts w:asciiTheme="minorHAnsi" w:hAnsiTheme="minorHAnsi" w:cs="Arial"/>
          <w:szCs w:val="22"/>
        </w:rPr>
        <w:t>e</w:t>
      </w:r>
      <w:r>
        <w:rPr>
          <w:rFonts w:asciiTheme="minorHAnsi" w:hAnsiTheme="minorHAnsi" w:cs="Arial"/>
          <w:szCs w:val="22"/>
        </w:rPr>
        <w:t xml:space="preserve"> mogelijkheid om deze kwaliteiten verder te ontwikkelen </w:t>
      </w:r>
      <w:r w:rsidR="00A02389">
        <w:rPr>
          <w:rFonts w:asciiTheme="minorHAnsi" w:hAnsiTheme="minorHAnsi" w:cs="Arial"/>
          <w:szCs w:val="22"/>
        </w:rPr>
        <w:t>wordt met de komst van een potentieel grootschalig outdoorcentrum</w:t>
      </w:r>
      <w:r w:rsidR="00C168EB">
        <w:rPr>
          <w:rFonts w:asciiTheme="minorHAnsi" w:hAnsiTheme="minorHAnsi" w:cs="Arial"/>
          <w:szCs w:val="22"/>
        </w:rPr>
        <w:t>, de extra verkeersbewegingen en de geluidoverlast</w:t>
      </w:r>
      <w:r w:rsidR="00A02389">
        <w:rPr>
          <w:rFonts w:asciiTheme="minorHAnsi" w:hAnsiTheme="minorHAnsi" w:cs="Arial"/>
          <w:szCs w:val="22"/>
        </w:rPr>
        <w:t xml:space="preserve"> in het kwetsbare buitengebied </w:t>
      </w:r>
      <w:r w:rsidR="00C168EB">
        <w:rPr>
          <w:rFonts w:asciiTheme="minorHAnsi" w:hAnsiTheme="minorHAnsi" w:cs="Arial"/>
          <w:szCs w:val="22"/>
        </w:rPr>
        <w:t>gefrustreerd.</w:t>
      </w:r>
      <w:r>
        <w:rPr>
          <w:rFonts w:asciiTheme="minorHAnsi" w:hAnsiTheme="minorHAnsi" w:cs="Arial"/>
          <w:szCs w:val="22"/>
        </w:rPr>
        <w:t xml:space="preserve"> </w:t>
      </w:r>
    </w:p>
    <w:p w:rsidR="00AC26BB" w:rsidRDefault="00AC26BB" w:rsidP="00B01978">
      <w:pPr>
        <w:jc w:val="both"/>
        <w:rPr>
          <w:rFonts w:asciiTheme="minorHAnsi" w:hAnsiTheme="minorHAnsi" w:cs="Arial"/>
          <w:szCs w:val="22"/>
        </w:rPr>
      </w:pPr>
    </w:p>
    <w:p w:rsidR="00AC26BB" w:rsidRDefault="00AC26BB" w:rsidP="00B01978">
      <w:pPr>
        <w:jc w:val="both"/>
        <w:rPr>
          <w:rFonts w:asciiTheme="minorHAnsi" w:hAnsiTheme="minorHAnsi" w:cs="Arial"/>
          <w:szCs w:val="22"/>
        </w:rPr>
      </w:pPr>
    </w:p>
    <w:p w:rsidR="00A02389" w:rsidRPr="00A02389" w:rsidRDefault="00DC7A52" w:rsidP="00B01978">
      <w:pPr>
        <w:jc w:val="both"/>
        <w:rPr>
          <w:rFonts w:asciiTheme="minorHAnsi" w:hAnsiTheme="minorHAnsi" w:cs="Arial"/>
          <w:szCs w:val="22"/>
          <w:u w:val="single"/>
        </w:rPr>
      </w:pPr>
      <w:r>
        <w:rPr>
          <w:rFonts w:asciiTheme="minorHAnsi" w:hAnsiTheme="minorHAnsi" w:cs="Arial"/>
          <w:szCs w:val="22"/>
          <w:u w:val="single"/>
        </w:rPr>
        <w:t>Geluid</w:t>
      </w:r>
    </w:p>
    <w:p w:rsidR="00A02389" w:rsidRDefault="00A02389" w:rsidP="00B01978">
      <w:pPr>
        <w:jc w:val="both"/>
        <w:rPr>
          <w:rFonts w:asciiTheme="minorHAnsi" w:hAnsiTheme="minorHAnsi" w:cs="Arial"/>
          <w:szCs w:val="22"/>
        </w:rPr>
      </w:pPr>
    </w:p>
    <w:p w:rsidR="00A02389" w:rsidRDefault="003D1944" w:rsidP="00B01978">
      <w:pPr>
        <w:jc w:val="both"/>
        <w:rPr>
          <w:rFonts w:asciiTheme="minorHAnsi" w:hAnsiTheme="minorHAnsi" w:cs="Arial"/>
          <w:szCs w:val="22"/>
        </w:rPr>
      </w:pPr>
      <w:r>
        <w:rPr>
          <w:rFonts w:asciiTheme="minorHAnsi" w:hAnsiTheme="minorHAnsi" w:cs="Arial"/>
          <w:szCs w:val="22"/>
        </w:rPr>
        <w:t>Zeer belangrijk voor de inpassing van een circuit is de mate waarin sprake z</w:t>
      </w:r>
      <w:r w:rsidR="00C07C33">
        <w:rPr>
          <w:rFonts w:asciiTheme="minorHAnsi" w:hAnsiTheme="minorHAnsi" w:cs="Arial"/>
          <w:szCs w:val="22"/>
        </w:rPr>
        <w:t xml:space="preserve">al zijn van </w:t>
      </w:r>
      <w:r w:rsidR="00C1121A">
        <w:rPr>
          <w:rFonts w:asciiTheme="minorHAnsi" w:hAnsiTheme="minorHAnsi" w:cs="Arial"/>
          <w:szCs w:val="22"/>
        </w:rPr>
        <w:t xml:space="preserve">voldoende </w:t>
      </w:r>
      <w:r w:rsidR="00C07C33">
        <w:rPr>
          <w:rFonts w:asciiTheme="minorHAnsi" w:hAnsiTheme="minorHAnsi" w:cs="Arial"/>
          <w:szCs w:val="22"/>
        </w:rPr>
        <w:t xml:space="preserve">geluidafscherming. Het bestemmingsplan biedt te weinig bouwmogelijkheden om te komen tot een geluiddicht </w:t>
      </w:r>
      <w:r w:rsidR="0094450B">
        <w:rPr>
          <w:rFonts w:asciiTheme="minorHAnsi" w:hAnsiTheme="minorHAnsi" w:cs="Arial"/>
          <w:szCs w:val="22"/>
        </w:rPr>
        <w:t xml:space="preserve">multifunctioneel </w:t>
      </w:r>
      <w:r w:rsidR="00C07C33">
        <w:rPr>
          <w:rFonts w:asciiTheme="minorHAnsi" w:hAnsiTheme="minorHAnsi" w:cs="Arial"/>
          <w:szCs w:val="22"/>
        </w:rPr>
        <w:t>outdoorcentrum</w:t>
      </w:r>
      <w:r w:rsidR="0094450B">
        <w:rPr>
          <w:rFonts w:asciiTheme="minorHAnsi" w:hAnsiTheme="minorHAnsi" w:cs="Arial"/>
          <w:szCs w:val="22"/>
        </w:rPr>
        <w:t xml:space="preserve"> met de functie van het </w:t>
      </w:r>
      <w:r w:rsidR="00243D18">
        <w:rPr>
          <w:rFonts w:asciiTheme="minorHAnsi" w:hAnsiTheme="minorHAnsi" w:cs="Arial"/>
          <w:szCs w:val="22"/>
        </w:rPr>
        <w:t>bundelen</w:t>
      </w:r>
      <w:r w:rsidR="00997EEE">
        <w:rPr>
          <w:rFonts w:asciiTheme="minorHAnsi" w:hAnsiTheme="minorHAnsi" w:cs="Arial"/>
          <w:szCs w:val="22"/>
        </w:rPr>
        <w:t xml:space="preserve"> van lawaaiactiviteiten</w:t>
      </w:r>
      <w:r w:rsidR="008621AD">
        <w:rPr>
          <w:rFonts w:asciiTheme="minorHAnsi" w:hAnsiTheme="minorHAnsi" w:cs="Arial"/>
          <w:szCs w:val="22"/>
        </w:rPr>
        <w:t xml:space="preserve"> (maximum bouwhoogte </w:t>
      </w:r>
      <w:r w:rsidR="006E4541">
        <w:rPr>
          <w:rFonts w:asciiTheme="minorHAnsi" w:hAnsiTheme="minorHAnsi" w:cs="Arial"/>
          <w:szCs w:val="22"/>
        </w:rPr>
        <w:t xml:space="preserve">slechts </w:t>
      </w:r>
      <w:r w:rsidR="008621AD">
        <w:rPr>
          <w:rFonts w:asciiTheme="minorHAnsi" w:hAnsiTheme="minorHAnsi" w:cs="Arial"/>
          <w:szCs w:val="22"/>
        </w:rPr>
        <w:t>13 meter)</w:t>
      </w:r>
      <w:r w:rsidR="00C07C33">
        <w:rPr>
          <w:rFonts w:asciiTheme="minorHAnsi" w:hAnsiTheme="minorHAnsi" w:cs="Arial"/>
          <w:szCs w:val="22"/>
        </w:rPr>
        <w:t xml:space="preserve">. Alleen met een geluiddichte akoestische afscherming is te voorkomen dat </w:t>
      </w:r>
      <w:r w:rsidR="00AF64BB">
        <w:rPr>
          <w:rFonts w:asciiTheme="minorHAnsi" w:hAnsiTheme="minorHAnsi" w:cs="Arial"/>
          <w:szCs w:val="22"/>
        </w:rPr>
        <w:t xml:space="preserve">natuur, </w:t>
      </w:r>
      <w:r w:rsidR="00C07C33">
        <w:rPr>
          <w:rFonts w:asciiTheme="minorHAnsi" w:hAnsiTheme="minorHAnsi" w:cs="Arial"/>
          <w:szCs w:val="22"/>
        </w:rPr>
        <w:t xml:space="preserve">recreanten en omwonenden zeer regelmatig worden geconfronteerd met het </w:t>
      </w:r>
      <w:r w:rsidR="00E05CF1">
        <w:rPr>
          <w:rFonts w:asciiTheme="minorHAnsi" w:hAnsiTheme="minorHAnsi" w:cs="Arial"/>
          <w:szCs w:val="22"/>
        </w:rPr>
        <w:t xml:space="preserve">(tonale) </w:t>
      </w:r>
      <w:r w:rsidR="00C07C33">
        <w:rPr>
          <w:rFonts w:asciiTheme="minorHAnsi" w:hAnsiTheme="minorHAnsi" w:cs="Arial"/>
          <w:szCs w:val="22"/>
        </w:rPr>
        <w:t>gel</w:t>
      </w:r>
      <w:r w:rsidR="00997EEE">
        <w:rPr>
          <w:rFonts w:asciiTheme="minorHAnsi" w:hAnsiTheme="minorHAnsi" w:cs="Arial"/>
          <w:szCs w:val="22"/>
        </w:rPr>
        <w:t>uid van de diverse lawaaiactiviteiten</w:t>
      </w:r>
      <w:r w:rsidR="00C07C33">
        <w:rPr>
          <w:rFonts w:asciiTheme="minorHAnsi" w:hAnsiTheme="minorHAnsi" w:cs="Arial"/>
          <w:szCs w:val="22"/>
        </w:rPr>
        <w:t xml:space="preserve">. </w:t>
      </w:r>
    </w:p>
    <w:p w:rsidR="0094450B" w:rsidRDefault="0094450B" w:rsidP="00B01978">
      <w:pPr>
        <w:jc w:val="both"/>
        <w:rPr>
          <w:rFonts w:asciiTheme="minorHAnsi" w:hAnsiTheme="minorHAnsi" w:cs="Arial"/>
          <w:szCs w:val="22"/>
        </w:rPr>
      </w:pPr>
    </w:p>
    <w:p w:rsidR="00997D29" w:rsidRDefault="00997D29" w:rsidP="00B01978">
      <w:pPr>
        <w:jc w:val="both"/>
        <w:rPr>
          <w:rFonts w:asciiTheme="minorHAnsi" w:hAnsiTheme="minorHAnsi" w:cs="Arial"/>
          <w:szCs w:val="22"/>
        </w:rPr>
      </w:pPr>
    </w:p>
    <w:p w:rsidR="0094450B" w:rsidRDefault="0094450B" w:rsidP="00B01978">
      <w:pPr>
        <w:jc w:val="both"/>
        <w:rPr>
          <w:rFonts w:asciiTheme="minorHAnsi" w:hAnsiTheme="minorHAnsi" w:cs="Arial"/>
          <w:szCs w:val="22"/>
        </w:rPr>
      </w:pPr>
    </w:p>
    <w:p w:rsidR="00A02389" w:rsidRPr="00AF64BB" w:rsidRDefault="00AF64BB" w:rsidP="00B01978">
      <w:pPr>
        <w:jc w:val="both"/>
        <w:rPr>
          <w:rFonts w:asciiTheme="minorHAnsi" w:hAnsiTheme="minorHAnsi" w:cs="Arial"/>
          <w:szCs w:val="22"/>
          <w:u w:val="single"/>
        </w:rPr>
      </w:pPr>
      <w:r w:rsidRPr="00AF64BB">
        <w:rPr>
          <w:rFonts w:asciiTheme="minorHAnsi" w:hAnsiTheme="minorHAnsi" w:cs="Arial"/>
          <w:szCs w:val="22"/>
          <w:u w:val="single"/>
        </w:rPr>
        <w:t>Milieueffectrapportage</w:t>
      </w:r>
      <w:r>
        <w:rPr>
          <w:rFonts w:asciiTheme="minorHAnsi" w:hAnsiTheme="minorHAnsi" w:cs="Arial"/>
          <w:szCs w:val="22"/>
          <w:u w:val="single"/>
        </w:rPr>
        <w:t xml:space="preserve"> (MER)</w:t>
      </w:r>
    </w:p>
    <w:p w:rsidR="00DC7A52" w:rsidRDefault="00DC7A52" w:rsidP="00B01978">
      <w:pPr>
        <w:jc w:val="both"/>
        <w:rPr>
          <w:rFonts w:asciiTheme="minorHAnsi" w:hAnsiTheme="minorHAnsi" w:cs="Arial"/>
          <w:szCs w:val="22"/>
          <w:u w:val="single"/>
        </w:rPr>
      </w:pPr>
    </w:p>
    <w:p w:rsidR="00AF64BB" w:rsidRDefault="0094450B" w:rsidP="00B01978">
      <w:pPr>
        <w:jc w:val="both"/>
        <w:rPr>
          <w:rFonts w:asciiTheme="minorHAnsi" w:hAnsiTheme="minorHAnsi" w:cs="Arial"/>
          <w:szCs w:val="22"/>
        </w:rPr>
      </w:pPr>
      <w:r>
        <w:rPr>
          <w:rFonts w:asciiTheme="minorHAnsi" w:hAnsiTheme="minorHAnsi" w:cs="Arial"/>
          <w:szCs w:val="22"/>
        </w:rPr>
        <w:t xml:space="preserve">Het locatiekeuzeonderzoek (Regionaal Alternatievenonderzoek) is </w:t>
      </w:r>
      <w:r w:rsidR="00C168EB">
        <w:rPr>
          <w:rFonts w:asciiTheme="minorHAnsi" w:hAnsiTheme="minorHAnsi" w:cs="Arial"/>
          <w:szCs w:val="22"/>
        </w:rPr>
        <w:t xml:space="preserve">gebrekkig uitgevoerd en is </w:t>
      </w:r>
      <w:r>
        <w:rPr>
          <w:rFonts w:asciiTheme="minorHAnsi" w:hAnsiTheme="minorHAnsi" w:cs="Arial"/>
          <w:szCs w:val="22"/>
        </w:rPr>
        <w:t>gebaseerd op de activiteiten zoals beschreven in het MER Circuit de Peel uit 2007. De benodigde omvang van het circuit op een potentiële locatie, wordt gevormd door de geluidruimte (zone industrielawaai), zoals vastgelegd in het (later vernietigde) bestemmingsplan Circuit de Peel, ook uit 2007 (Bron: Aanvulling MER 2011, paragraaf 3.3.1).</w:t>
      </w:r>
    </w:p>
    <w:p w:rsidR="0094450B" w:rsidRDefault="0094450B" w:rsidP="00B01978">
      <w:pPr>
        <w:jc w:val="both"/>
        <w:rPr>
          <w:rFonts w:asciiTheme="minorHAnsi" w:hAnsiTheme="minorHAnsi" w:cs="Arial"/>
          <w:szCs w:val="22"/>
        </w:rPr>
      </w:pPr>
    </w:p>
    <w:p w:rsidR="0094450B" w:rsidRDefault="0094450B" w:rsidP="00B01978">
      <w:pPr>
        <w:jc w:val="both"/>
        <w:rPr>
          <w:rFonts w:asciiTheme="minorHAnsi" w:hAnsiTheme="minorHAnsi" w:cs="Arial"/>
          <w:szCs w:val="22"/>
        </w:rPr>
      </w:pPr>
      <w:r>
        <w:rPr>
          <w:rFonts w:asciiTheme="minorHAnsi" w:hAnsiTheme="minorHAnsi" w:cs="Arial"/>
          <w:szCs w:val="22"/>
        </w:rPr>
        <w:t>Uit hoofdstuk 1 Inleiding van Aanvulling MER 2011 blijkt dat door het aanpassen van de uitgangspunten de benodigde geluidruimte rond het cir</w:t>
      </w:r>
      <w:r w:rsidR="00243D18">
        <w:rPr>
          <w:rFonts w:asciiTheme="minorHAnsi" w:hAnsiTheme="minorHAnsi" w:cs="Arial"/>
          <w:szCs w:val="22"/>
        </w:rPr>
        <w:t xml:space="preserve">cuit aanmerkelijk is verkleind, met als gevolg dat de mogelijkheden voor een ruimtelijke inpassing op alternatieve locaties zijn verruimd.  </w:t>
      </w:r>
      <w:r>
        <w:rPr>
          <w:rFonts w:asciiTheme="minorHAnsi" w:hAnsiTheme="minorHAnsi" w:cs="Arial"/>
          <w:szCs w:val="22"/>
        </w:rPr>
        <w:t xml:space="preserve">Dit heeft als gevolg dat het uitgevoerde </w:t>
      </w:r>
      <w:r w:rsidR="00243D18">
        <w:rPr>
          <w:rFonts w:asciiTheme="minorHAnsi" w:hAnsiTheme="minorHAnsi" w:cs="Arial"/>
          <w:szCs w:val="22"/>
        </w:rPr>
        <w:t>alternatieven</w:t>
      </w:r>
      <w:r>
        <w:rPr>
          <w:rFonts w:asciiTheme="minorHAnsi" w:hAnsiTheme="minorHAnsi" w:cs="Arial"/>
          <w:szCs w:val="22"/>
        </w:rPr>
        <w:t xml:space="preserve">onderzoek niet meer volstaat en opnieuw zal moeten worden uitgevoerd. </w:t>
      </w:r>
    </w:p>
    <w:p w:rsidR="000F115E" w:rsidRDefault="000F115E" w:rsidP="00B01978">
      <w:pPr>
        <w:jc w:val="both"/>
        <w:rPr>
          <w:rFonts w:asciiTheme="minorHAnsi" w:hAnsiTheme="minorHAnsi" w:cs="Arial"/>
          <w:szCs w:val="22"/>
        </w:rPr>
      </w:pPr>
    </w:p>
    <w:p w:rsidR="00627596" w:rsidRDefault="00627596" w:rsidP="00B01978">
      <w:pPr>
        <w:jc w:val="both"/>
        <w:rPr>
          <w:rFonts w:asciiTheme="minorHAnsi" w:hAnsiTheme="minorHAnsi" w:cs="Arial"/>
          <w:szCs w:val="22"/>
        </w:rPr>
      </w:pPr>
      <w:r>
        <w:rPr>
          <w:rFonts w:asciiTheme="minorHAnsi" w:hAnsiTheme="minorHAnsi" w:cs="Arial"/>
          <w:szCs w:val="22"/>
        </w:rPr>
        <w:t xml:space="preserve">De </w:t>
      </w:r>
      <w:r w:rsidR="00C743F9">
        <w:rPr>
          <w:rFonts w:asciiTheme="minorHAnsi" w:hAnsiTheme="minorHAnsi" w:cs="Arial"/>
          <w:szCs w:val="22"/>
        </w:rPr>
        <w:t>toegepaste</w:t>
      </w:r>
      <w:r>
        <w:rPr>
          <w:rFonts w:asciiTheme="minorHAnsi" w:hAnsiTheme="minorHAnsi" w:cs="Arial"/>
          <w:szCs w:val="22"/>
        </w:rPr>
        <w:t xml:space="preserve"> </w:t>
      </w:r>
      <w:r w:rsidR="00301C7C">
        <w:rPr>
          <w:rFonts w:asciiTheme="minorHAnsi" w:hAnsiTheme="minorHAnsi" w:cs="Arial"/>
          <w:szCs w:val="22"/>
        </w:rPr>
        <w:t>bronniveau</w:t>
      </w:r>
      <w:r w:rsidR="00C743F9">
        <w:rPr>
          <w:rFonts w:asciiTheme="minorHAnsi" w:hAnsiTheme="minorHAnsi" w:cs="Arial"/>
          <w:szCs w:val="22"/>
        </w:rPr>
        <w:t xml:space="preserve">s en de gekozen </w:t>
      </w:r>
      <w:r w:rsidR="00B40A7E">
        <w:rPr>
          <w:rFonts w:asciiTheme="minorHAnsi" w:hAnsiTheme="minorHAnsi" w:cs="Arial"/>
          <w:szCs w:val="22"/>
        </w:rPr>
        <w:t>schermhoogte</w:t>
      </w:r>
      <w:r w:rsidR="000F115E">
        <w:rPr>
          <w:rFonts w:asciiTheme="minorHAnsi" w:hAnsiTheme="minorHAnsi" w:cs="Arial"/>
          <w:szCs w:val="22"/>
        </w:rPr>
        <w:t xml:space="preserve"> is sterk van invloed op </w:t>
      </w:r>
      <w:r>
        <w:rPr>
          <w:rFonts w:asciiTheme="minorHAnsi" w:hAnsiTheme="minorHAnsi" w:cs="Arial"/>
          <w:szCs w:val="22"/>
        </w:rPr>
        <w:t xml:space="preserve">de benodigde geluidruimte en dus de uitkomsten van het locatiekeuzeonderzoek. Door in het voornemen </w:t>
      </w:r>
      <w:r w:rsidR="00301C7C">
        <w:rPr>
          <w:rFonts w:asciiTheme="minorHAnsi" w:hAnsiTheme="minorHAnsi" w:cs="Arial"/>
          <w:szCs w:val="22"/>
        </w:rPr>
        <w:t xml:space="preserve">relatief hoge bronniveaus en daarbij </w:t>
      </w:r>
      <w:r>
        <w:rPr>
          <w:rFonts w:asciiTheme="minorHAnsi" w:hAnsiTheme="minorHAnsi" w:cs="Arial"/>
          <w:szCs w:val="22"/>
        </w:rPr>
        <w:t xml:space="preserve">een relatief beperkte geluidafscherming toe te passen zijn de </w:t>
      </w:r>
      <w:r w:rsidR="00301C7C">
        <w:rPr>
          <w:rFonts w:asciiTheme="minorHAnsi" w:hAnsiTheme="minorHAnsi" w:cs="Arial"/>
          <w:szCs w:val="22"/>
        </w:rPr>
        <w:t>gebruikte</w:t>
      </w:r>
      <w:r>
        <w:rPr>
          <w:rFonts w:asciiTheme="minorHAnsi" w:hAnsiTheme="minorHAnsi" w:cs="Arial"/>
          <w:szCs w:val="22"/>
        </w:rPr>
        <w:t xml:space="preserve"> geluidcontouren in het regionale alte</w:t>
      </w:r>
      <w:r w:rsidR="00301C7C">
        <w:rPr>
          <w:rFonts w:asciiTheme="minorHAnsi" w:hAnsiTheme="minorHAnsi" w:cs="Arial"/>
          <w:szCs w:val="22"/>
        </w:rPr>
        <w:t xml:space="preserve">rnatievenonderzoek veel ruimer </w:t>
      </w:r>
      <w:r>
        <w:rPr>
          <w:rFonts w:asciiTheme="minorHAnsi" w:hAnsiTheme="minorHAnsi" w:cs="Arial"/>
          <w:szCs w:val="22"/>
        </w:rPr>
        <w:t xml:space="preserve">gesteld dan mogelijk met </w:t>
      </w:r>
      <w:r w:rsidR="00B40A7E">
        <w:rPr>
          <w:rFonts w:asciiTheme="minorHAnsi" w:hAnsiTheme="minorHAnsi" w:cs="Arial"/>
          <w:szCs w:val="22"/>
        </w:rPr>
        <w:t xml:space="preserve">toepassing van </w:t>
      </w:r>
      <w:r>
        <w:rPr>
          <w:rFonts w:asciiTheme="minorHAnsi" w:hAnsiTheme="minorHAnsi" w:cs="Arial"/>
          <w:szCs w:val="22"/>
        </w:rPr>
        <w:t>de best beschikbare techniek</w:t>
      </w:r>
      <w:r w:rsidR="000549F1">
        <w:rPr>
          <w:rFonts w:asciiTheme="minorHAnsi" w:hAnsiTheme="minorHAnsi" w:cs="Arial"/>
          <w:szCs w:val="22"/>
        </w:rPr>
        <w:t xml:space="preserve"> (BBT)</w:t>
      </w:r>
      <w:r>
        <w:rPr>
          <w:rFonts w:asciiTheme="minorHAnsi" w:hAnsiTheme="minorHAnsi" w:cs="Arial"/>
          <w:szCs w:val="22"/>
        </w:rPr>
        <w:t xml:space="preserve">. </w:t>
      </w:r>
    </w:p>
    <w:p w:rsidR="00627596" w:rsidRDefault="00627596" w:rsidP="00B01978">
      <w:pPr>
        <w:jc w:val="both"/>
        <w:rPr>
          <w:rFonts w:asciiTheme="minorHAnsi" w:hAnsiTheme="minorHAnsi" w:cs="Arial"/>
          <w:szCs w:val="22"/>
        </w:rPr>
      </w:pPr>
    </w:p>
    <w:p w:rsidR="000F115E" w:rsidRDefault="00627596" w:rsidP="00B01978">
      <w:pPr>
        <w:jc w:val="both"/>
        <w:rPr>
          <w:rFonts w:asciiTheme="minorHAnsi" w:hAnsiTheme="minorHAnsi" w:cs="Arial"/>
          <w:szCs w:val="22"/>
        </w:rPr>
      </w:pPr>
      <w:r>
        <w:rPr>
          <w:rFonts w:asciiTheme="minorHAnsi" w:hAnsiTheme="minorHAnsi" w:cs="Arial"/>
          <w:szCs w:val="22"/>
        </w:rPr>
        <w:t>Door deze handelswijze vertekent de haalbaarheid</w:t>
      </w:r>
      <w:r w:rsidR="00C743F9">
        <w:rPr>
          <w:rFonts w:asciiTheme="minorHAnsi" w:hAnsiTheme="minorHAnsi" w:cs="Arial"/>
          <w:szCs w:val="22"/>
        </w:rPr>
        <w:t>score</w:t>
      </w:r>
      <w:r>
        <w:rPr>
          <w:rFonts w:asciiTheme="minorHAnsi" w:hAnsiTheme="minorHAnsi" w:cs="Arial"/>
          <w:szCs w:val="22"/>
        </w:rPr>
        <w:t xml:space="preserve"> van alternatieven in negatieve zin sterk ten opzichte van de huidige locatie van het </w:t>
      </w:r>
      <w:r w:rsidR="00301C7C">
        <w:rPr>
          <w:rFonts w:asciiTheme="minorHAnsi" w:hAnsiTheme="minorHAnsi" w:cs="Arial"/>
          <w:szCs w:val="22"/>
        </w:rPr>
        <w:t>circuit aan de Bakelsedijk Zuid en is een goede afweging onmogelijk.</w:t>
      </w:r>
    </w:p>
    <w:p w:rsidR="0094450B" w:rsidRDefault="0094450B" w:rsidP="00B01978">
      <w:pPr>
        <w:jc w:val="both"/>
        <w:rPr>
          <w:rFonts w:asciiTheme="minorHAnsi" w:hAnsiTheme="minorHAnsi" w:cs="Arial"/>
          <w:szCs w:val="22"/>
        </w:rPr>
      </w:pPr>
    </w:p>
    <w:p w:rsidR="00997D29" w:rsidRDefault="00997D29" w:rsidP="00B01978">
      <w:pPr>
        <w:jc w:val="both"/>
        <w:rPr>
          <w:rFonts w:asciiTheme="minorHAnsi" w:hAnsiTheme="minorHAnsi" w:cs="Arial"/>
          <w:szCs w:val="22"/>
        </w:rPr>
      </w:pPr>
      <w:r>
        <w:rPr>
          <w:rFonts w:asciiTheme="minorHAnsi" w:hAnsiTheme="minorHAnsi" w:cs="Arial"/>
          <w:szCs w:val="22"/>
        </w:rPr>
        <w:t xml:space="preserve">Ik verzoek u </w:t>
      </w:r>
      <w:r w:rsidR="00C168EB">
        <w:rPr>
          <w:rFonts w:asciiTheme="minorHAnsi" w:hAnsiTheme="minorHAnsi" w:cs="Arial"/>
          <w:szCs w:val="22"/>
        </w:rPr>
        <w:t>dit bestemmingsplan niet vast te stellen, gelet op het voorgaande.</w:t>
      </w:r>
    </w:p>
    <w:p w:rsidR="00997D29" w:rsidRPr="0094450B" w:rsidRDefault="00997D29" w:rsidP="00B01978">
      <w:pPr>
        <w:jc w:val="both"/>
        <w:rPr>
          <w:rFonts w:asciiTheme="minorHAnsi" w:hAnsiTheme="minorHAnsi" w:cs="Arial"/>
          <w:szCs w:val="22"/>
        </w:rPr>
      </w:pPr>
    </w:p>
    <w:p w:rsidR="00243D18" w:rsidRDefault="00243D18" w:rsidP="00B01978">
      <w:pPr>
        <w:jc w:val="both"/>
        <w:rPr>
          <w:rFonts w:asciiTheme="minorHAnsi" w:hAnsiTheme="minorHAnsi" w:cs="Arial"/>
          <w:szCs w:val="22"/>
          <w:u w:val="single"/>
        </w:rPr>
      </w:pPr>
    </w:p>
    <w:p w:rsidR="000075FD" w:rsidRPr="00B2213F" w:rsidRDefault="000075FD" w:rsidP="00B01978">
      <w:pPr>
        <w:jc w:val="both"/>
        <w:rPr>
          <w:rFonts w:asciiTheme="minorHAnsi" w:hAnsiTheme="minorHAnsi" w:cs="Arial"/>
          <w:szCs w:val="22"/>
        </w:rPr>
      </w:pPr>
      <w:r w:rsidRPr="00B2213F">
        <w:rPr>
          <w:rFonts w:asciiTheme="minorHAnsi" w:hAnsiTheme="minorHAnsi" w:cs="Arial"/>
          <w:szCs w:val="22"/>
        </w:rPr>
        <w:t>Met vriendelijke groet,</w:t>
      </w:r>
    </w:p>
    <w:p w:rsidR="00AC26BB" w:rsidRPr="00C168EB" w:rsidRDefault="00AC26BB" w:rsidP="00B01978">
      <w:pPr>
        <w:jc w:val="both"/>
        <w:rPr>
          <w:rFonts w:asciiTheme="minorHAnsi" w:hAnsiTheme="minorHAnsi" w:cs="Arial"/>
          <w:b/>
          <w:szCs w:val="22"/>
        </w:rPr>
      </w:pPr>
      <w:r w:rsidRPr="00C168EB">
        <w:rPr>
          <w:rFonts w:asciiTheme="minorHAnsi" w:hAnsiTheme="minorHAnsi" w:cs="Arial"/>
          <w:b/>
          <w:szCs w:val="22"/>
        </w:rPr>
        <w:t>[handtekening]</w:t>
      </w:r>
    </w:p>
    <w:p w:rsidR="00AC26BB" w:rsidRDefault="00AC26BB" w:rsidP="00B01978">
      <w:pPr>
        <w:jc w:val="both"/>
        <w:rPr>
          <w:rFonts w:asciiTheme="minorHAnsi" w:hAnsiTheme="minorHAnsi" w:cs="Arial"/>
          <w:szCs w:val="22"/>
        </w:rPr>
      </w:pPr>
    </w:p>
    <w:p w:rsidR="00AC26BB" w:rsidRDefault="00AC26BB" w:rsidP="00B01978">
      <w:pPr>
        <w:jc w:val="both"/>
        <w:rPr>
          <w:rFonts w:asciiTheme="minorHAnsi" w:hAnsiTheme="minorHAnsi" w:cs="Arial"/>
          <w:szCs w:val="22"/>
        </w:rPr>
      </w:pPr>
    </w:p>
    <w:p w:rsidR="00C168EB" w:rsidRDefault="00C168EB" w:rsidP="00B01978">
      <w:pPr>
        <w:jc w:val="both"/>
        <w:rPr>
          <w:rFonts w:asciiTheme="minorHAnsi" w:hAnsiTheme="minorHAnsi" w:cs="Arial"/>
          <w:szCs w:val="22"/>
        </w:rPr>
      </w:pPr>
    </w:p>
    <w:p w:rsidR="00301C7C" w:rsidRDefault="00301C7C" w:rsidP="00B01978">
      <w:pPr>
        <w:jc w:val="both"/>
        <w:rPr>
          <w:rFonts w:asciiTheme="minorHAnsi" w:hAnsiTheme="minorHAnsi" w:cs="Arial"/>
          <w:szCs w:val="22"/>
        </w:rPr>
      </w:pPr>
    </w:p>
    <w:p w:rsidR="000075FD" w:rsidRDefault="00AC26BB" w:rsidP="00B01978">
      <w:pPr>
        <w:jc w:val="both"/>
        <w:rPr>
          <w:rFonts w:asciiTheme="minorHAnsi" w:hAnsiTheme="minorHAnsi" w:cs="Arial"/>
          <w:szCs w:val="22"/>
        </w:rPr>
      </w:pPr>
      <w:r>
        <w:rPr>
          <w:rFonts w:asciiTheme="minorHAnsi" w:hAnsiTheme="minorHAnsi" w:cs="Arial"/>
          <w:szCs w:val="22"/>
        </w:rPr>
        <w:t>De heer / mevrouw</w:t>
      </w:r>
    </w:p>
    <w:p w:rsidR="00AC26BB" w:rsidRDefault="00AC26BB" w:rsidP="00B01978">
      <w:pPr>
        <w:jc w:val="both"/>
        <w:rPr>
          <w:rFonts w:asciiTheme="minorHAnsi" w:hAnsiTheme="minorHAnsi" w:cs="Arial"/>
          <w:szCs w:val="22"/>
        </w:rPr>
      </w:pPr>
    </w:p>
    <w:p w:rsidR="00AC26BB" w:rsidRDefault="00AC26BB" w:rsidP="00B01978">
      <w:pPr>
        <w:jc w:val="both"/>
        <w:rPr>
          <w:rFonts w:asciiTheme="minorHAnsi" w:hAnsiTheme="minorHAnsi" w:cs="Arial"/>
          <w:szCs w:val="22"/>
        </w:rPr>
      </w:pPr>
      <w:r>
        <w:rPr>
          <w:rFonts w:asciiTheme="minorHAnsi" w:hAnsiTheme="minorHAnsi" w:cs="Arial"/>
          <w:szCs w:val="22"/>
        </w:rPr>
        <w:t>Voorletters</w:t>
      </w:r>
      <w:r>
        <w:rPr>
          <w:rFonts w:asciiTheme="minorHAnsi" w:hAnsiTheme="minorHAnsi" w:cs="Arial"/>
          <w:szCs w:val="22"/>
        </w:rPr>
        <w:tab/>
      </w:r>
      <w:r>
        <w:rPr>
          <w:rFonts w:asciiTheme="minorHAnsi" w:hAnsiTheme="minorHAnsi" w:cs="Arial"/>
          <w:szCs w:val="22"/>
        </w:rPr>
        <w:tab/>
        <w:t>:</w:t>
      </w:r>
    </w:p>
    <w:p w:rsidR="00AC26BB" w:rsidRDefault="00AC26BB" w:rsidP="00B01978">
      <w:pPr>
        <w:jc w:val="both"/>
        <w:rPr>
          <w:rFonts w:asciiTheme="minorHAnsi" w:hAnsiTheme="minorHAnsi" w:cs="Arial"/>
          <w:szCs w:val="22"/>
        </w:rPr>
      </w:pPr>
    </w:p>
    <w:p w:rsidR="00AC26BB" w:rsidRDefault="00AC26BB" w:rsidP="00B01978">
      <w:pPr>
        <w:jc w:val="both"/>
        <w:rPr>
          <w:rFonts w:asciiTheme="minorHAnsi" w:hAnsiTheme="minorHAnsi" w:cs="Arial"/>
          <w:szCs w:val="22"/>
        </w:rPr>
      </w:pPr>
      <w:r>
        <w:rPr>
          <w:rFonts w:asciiTheme="minorHAnsi" w:hAnsiTheme="minorHAnsi" w:cs="Arial"/>
          <w:szCs w:val="22"/>
        </w:rPr>
        <w:t>Achternaam</w:t>
      </w:r>
      <w:r>
        <w:rPr>
          <w:rFonts w:asciiTheme="minorHAnsi" w:hAnsiTheme="minorHAnsi" w:cs="Arial"/>
          <w:szCs w:val="22"/>
        </w:rPr>
        <w:tab/>
      </w:r>
      <w:r>
        <w:rPr>
          <w:rFonts w:asciiTheme="minorHAnsi" w:hAnsiTheme="minorHAnsi" w:cs="Arial"/>
          <w:szCs w:val="22"/>
        </w:rPr>
        <w:tab/>
        <w:t>:</w:t>
      </w:r>
    </w:p>
    <w:p w:rsidR="00AC26BB" w:rsidRDefault="00AC26BB" w:rsidP="00B01978">
      <w:pPr>
        <w:jc w:val="both"/>
        <w:rPr>
          <w:rFonts w:asciiTheme="minorHAnsi" w:hAnsiTheme="minorHAnsi" w:cs="Arial"/>
          <w:szCs w:val="22"/>
        </w:rPr>
      </w:pPr>
    </w:p>
    <w:p w:rsidR="00AC26BB" w:rsidRDefault="00AC26BB" w:rsidP="00B01978">
      <w:pPr>
        <w:jc w:val="both"/>
        <w:rPr>
          <w:rFonts w:asciiTheme="minorHAnsi" w:hAnsiTheme="minorHAnsi" w:cs="Arial"/>
          <w:szCs w:val="22"/>
        </w:rPr>
      </w:pPr>
      <w:r>
        <w:rPr>
          <w:rFonts w:asciiTheme="minorHAnsi" w:hAnsiTheme="minorHAnsi" w:cs="Arial"/>
          <w:szCs w:val="22"/>
        </w:rPr>
        <w:t>Adres</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t>:</w:t>
      </w:r>
    </w:p>
    <w:p w:rsidR="00AC26BB" w:rsidRDefault="00AC26BB" w:rsidP="00B01978">
      <w:pPr>
        <w:jc w:val="both"/>
        <w:rPr>
          <w:rFonts w:asciiTheme="minorHAnsi" w:hAnsiTheme="minorHAnsi" w:cs="Arial"/>
          <w:szCs w:val="22"/>
        </w:rPr>
      </w:pPr>
    </w:p>
    <w:p w:rsidR="00AC26BB" w:rsidRDefault="00AC26BB" w:rsidP="00B01978">
      <w:pPr>
        <w:jc w:val="both"/>
        <w:rPr>
          <w:rFonts w:asciiTheme="minorHAnsi" w:hAnsiTheme="minorHAnsi" w:cs="Arial"/>
          <w:szCs w:val="22"/>
        </w:rPr>
      </w:pPr>
      <w:r>
        <w:rPr>
          <w:rFonts w:asciiTheme="minorHAnsi" w:hAnsiTheme="minorHAnsi" w:cs="Arial"/>
          <w:szCs w:val="22"/>
        </w:rPr>
        <w:t>Postcode</w:t>
      </w:r>
      <w:r>
        <w:rPr>
          <w:rFonts w:asciiTheme="minorHAnsi" w:hAnsiTheme="minorHAnsi" w:cs="Arial"/>
          <w:szCs w:val="22"/>
        </w:rPr>
        <w:tab/>
      </w:r>
      <w:r>
        <w:rPr>
          <w:rFonts w:asciiTheme="minorHAnsi" w:hAnsiTheme="minorHAnsi" w:cs="Arial"/>
          <w:szCs w:val="22"/>
        </w:rPr>
        <w:tab/>
        <w:t>:</w:t>
      </w:r>
    </w:p>
    <w:p w:rsidR="00AC26BB" w:rsidRDefault="00AC26BB" w:rsidP="00B01978">
      <w:pPr>
        <w:jc w:val="both"/>
        <w:rPr>
          <w:rFonts w:asciiTheme="minorHAnsi" w:hAnsiTheme="minorHAnsi" w:cs="Arial"/>
          <w:szCs w:val="22"/>
        </w:rPr>
      </w:pPr>
    </w:p>
    <w:p w:rsidR="00AC26BB" w:rsidRDefault="00AC26BB" w:rsidP="00B01978">
      <w:pPr>
        <w:jc w:val="both"/>
        <w:rPr>
          <w:rFonts w:asciiTheme="minorHAnsi" w:hAnsiTheme="minorHAnsi" w:cs="Arial"/>
          <w:szCs w:val="22"/>
        </w:rPr>
      </w:pPr>
      <w:r>
        <w:rPr>
          <w:rFonts w:asciiTheme="minorHAnsi" w:hAnsiTheme="minorHAnsi" w:cs="Arial"/>
          <w:szCs w:val="22"/>
        </w:rPr>
        <w:t>Woonplaats</w:t>
      </w:r>
      <w:r>
        <w:rPr>
          <w:rFonts w:asciiTheme="minorHAnsi" w:hAnsiTheme="minorHAnsi" w:cs="Arial"/>
          <w:szCs w:val="22"/>
        </w:rPr>
        <w:tab/>
      </w:r>
      <w:r>
        <w:rPr>
          <w:rFonts w:asciiTheme="minorHAnsi" w:hAnsiTheme="minorHAnsi" w:cs="Arial"/>
          <w:szCs w:val="22"/>
        </w:rPr>
        <w:tab/>
        <w:t>:</w:t>
      </w:r>
    </w:p>
    <w:p w:rsidR="00AC26BB" w:rsidRDefault="00AC26BB" w:rsidP="00B01978">
      <w:pPr>
        <w:jc w:val="both"/>
        <w:rPr>
          <w:rFonts w:asciiTheme="minorHAnsi" w:hAnsiTheme="minorHAnsi" w:cs="Arial"/>
          <w:szCs w:val="22"/>
        </w:rPr>
      </w:pPr>
    </w:p>
    <w:sectPr w:rsidR="00AC26BB" w:rsidSect="00C24F80">
      <w:headerReference w:type="default" r:id="rId7"/>
      <w:footerReference w:type="default" r:id="rId8"/>
      <w:pgSz w:w="12240" w:h="15840" w:code="1"/>
      <w:pgMar w:top="1985" w:right="1752" w:bottom="284"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B2" w:rsidRDefault="00083EB2">
      <w:r>
        <w:separator/>
      </w:r>
    </w:p>
  </w:endnote>
  <w:endnote w:type="continuationSeparator" w:id="0">
    <w:p w:rsidR="00083EB2" w:rsidRDefault="00083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EB" w:rsidRPr="00612CF4" w:rsidRDefault="00C168EB" w:rsidP="00612CF4">
    <w:pPr>
      <w:jc w:val="center"/>
      <w:rPr>
        <w:rFonts w:asciiTheme="minorHAnsi" w:hAnsiTheme="minorHAnsi"/>
        <w:sz w:val="16"/>
        <w:szCs w:val="16"/>
      </w:rPr>
    </w:pPr>
    <w:r w:rsidRPr="00612CF4">
      <w:rPr>
        <w:rFonts w:asciiTheme="minorHAnsi" w:hAnsiTheme="minorHAnsi"/>
        <w:sz w:val="16"/>
        <w:szCs w:val="16"/>
      </w:rPr>
      <w:t xml:space="preserve">Pagina </w:t>
    </w:r>
    <w:r w:rsidRPr="00612CF4">
      <w:rPr>
        <w:rFonts w:asciiTheme="minorHAnsi" w:hAnsiTheme="minorHAnsi"/>
        <w:sz w:val="16"/>
        <w:szCs w:val="16"/>
      </w:rPr>
      <w:fldChar w:fldCharType="begin"/>
    </w:r>
    <w:r w:rsidRPr="00612CF4">
      <w:rPr>
        <w:rFonts w:asciiTheme="minorHAnsi" w:hAnsiTheme="minorHAnsi"/>
        <w:sz w:val="16"/>
        <w:szCs w:val="16"/>
      </w:rPr>
      <w:instrText xml:space="preserve"> PAGE </w:instrText>
    </w:r>
    <w:r w:rsidRPr="00612CF4">
      <w:rPr>
        <w:rFonts w:asciiTheme="minorHAnsi" w:hAnsiTheme="minorHAnsi"/>
        <w:sz w:val="16"/>
        <w:szCs w:val="16"/>
      </w:rPr>
      <w:fldChar w:fldCharType="separate"/>
    </w:r>
    <w:r w:rsidR="006E75F3">
      <w:rPr>
        <w:rFonts w:asciiTheme="minorHAnsi" w:hAnsiTheme="minorHAnsi"/>
        <w:noProof/>
        <w:sz w:val="16"/>
        <w:szCs w:val="16"/>
      </w:rPr>
      <w:t>1</w:t>
    </w:r>
    <w:r w:rsidRPr="00612CF4">
      <w:rPr>
        <w:rFonts w:asciiTheme="minorHAnsi" w:hAnsiTheme="minorHAnsi"/>
        <w:sz w:val="16"/>
        <w:szCs w:val="16"/>
      </w:rPr>
      <w:fldChar w:fldCharType="end"/>
    </w:r>
    <w:r w:rsidRPr="00612CF4">
      <w:rPr>
        <w:rFonts w:asciiTheme="minorHAnsi" w:hAnsiTheme="minorHAnsi"/>
        <w:sz w:val="16"/>
        <w:szCs w:val="16"/>
      </w:rPr>
      <w:t xml:space="preserve"> van </w:t>
    </w:r>
    <w:r w:rsidRPr="00612CF4">
      <w:rPr>
        <w:rFonts w:asciiTheme="minorHAnsi" w:hAnsiTheme="minorHAnsi"/>
        <w:sz w:val="16"/>
        <w:szCs w:val="16"/>
      </w:rPr>
      <w:fldChar w:fldCharType="begin"/>
    </w:r>
    <w:r w:rsidRPr="00612CF4">
      <w:rPr>
        <w:rFonts w:asciiTheme="minorHAnsi" w:hAnsiTheme="minorHAnsi"/>
        <w:sz w:val="16"/>
        <w:szCs w:val="16"/>
      </w:rPr>
      <w:instrText xml:space="preserve"> NUMPAGES  </w:instrText>
    </w:r>
    <w:r w:rsidRPr="00612CF4">
      <w:rPr>
        <w:rFonts w:asciiTheme="minorHAnsi" w:hAnsiTheme="minorHAnsi"/>
        <w:sz w:val="16"/>
        <w:szCs w:val="16"/>
      </w:rPr>
      <w:fldChar w:fldCharType="separate"/>
    </w:r>
    <w:r w:rsidR="006E75F3">
      <w:rPr>
        <w:rFonts w:asciiTheme="minorHAnsi" w:hAnsiTheme="minorHAnsi"/>
        <w:noProof/>
        <w:sz w:val="16"/>
        <w:szCs w:val="16"/>
      </w:rPr>
      <w:t>3</w:t>
    </w:r>
    <w:r w:rsidRPr="00612CF4">
      <w:rPr>
        <w:rFonts w:asciiTheme="minorHAnsi" w:hAnsiTheme="minorHAnsi"/>
        <w:sz w:val="16"/>
        <w:szCs w:val="16"/>
      </w:rPr>
      <w:fldChar w:fldCharType="end"/>
    </w:r>
  </w:p>
  <w:p w:rsidR="00C168EB" w:rsidRDefault="00C168EB" w:rsidP="00547057">
    <w:pPr>
      <w:pStyle w:val="Voettekst"/>
      <w:jc w:val="center"/>
      <w:rPr>
        <w:rFonts w:ascii="Calibri" w:hAnsi="Calibr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B2" w:rsidRDefault="00083EB2">
      <w:r>
        <w:separator/>
      </w:r>
    </w:p>
  </w:footnote>
  <w:footnote w:type="continuationSeparator" w:id="0">
    <w:p w:rsidR="00083EB2" w:rsidRDefault="00083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EB" w:rsidRDefault="006E75F3">
    <w:pPr>
      <w:pStyle w:val="Koptekst"/>
    </w:pPr>
    <w:r>
      <w:rPr>
        <w:noProof/>
      </w:rPr>
      <w:pict>
        <v:rect id="_x0000_s2049"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C168EB" w:rsidRDefault="00C168EB">
                <w:pPr>
                  <w:pBdr>
                    <w:bottom w:val="single" w:sz="4" w:space="1" w:color="auto"/>
                  </w:pBdr>
                </w:pPr>
                <w:fldSimple w:instr=" PAGE   \* MERGEFORMAT ">
                  <w:r w:rsidR="006E75F3">
                    <w:rPr>
                      <w:noProof/>
                    </w:rPr>
                    <w:t>1</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108F5"/>
    <w:multiLevelType w:val="hybridMultilevel"/>
    <w:tmpl w:val="9216C6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2C7"/>
    <w:rsid w:val="000075FD"/>
    <w:rsid w:val="0002007B"/>
    <w:rsid w:val="000311A7"/>
    <w:rsid w:val="00054552"/>
    <w:rsid w:val="000549F1"/>
    <w:rsid w:val="00083EB2"/>
    <w:rsid w:val="000A7C55"/>
    <w:rsid w:val="000D7F98"/>
    <w:rsid w:val="000F115E"/>
    <w:rsid w:val="00102216"/>
    <w:rsid w:val="0014058A"/>
    <w:rsid w:val="00144D7E"/>
    <w:rsid w:val="001A2BAE"/>
    <w:rsid w:val="001C3F2F"/>
    <w:rsid w:val="00201642"/>
    <w:rsid w:val="00243D18"/>
    <w:rsid w:val="00267B4D"/>
    <w:rsid w:val="002C3003"/>
    <w:rsid w:val="002D447B"/>
    <w:rsid w:val="002E7B0D"/>
    <w:rsid w:val="00301C7C"/>
    <w:rsid w:val="00312743"/>
    <w:rsid w:val="00342312"/>
    <w:rsid w:val="00394102"/>
    <w:rsid w:val="003A14B3"/>
    <w:rsid w:val="003D1944"/>
    <w:rsid w:val="004461DD"/>
    <w:rsid w:val="00475493"/>
    <w:rsid w:val="004B3D47"/>
    <w:rsid w:val="004F7710"/>
    <w:rsid w:val="005002ED"/>
    <w:rsid w:val="005060D8"/>
    <w:rsid w:val="005469FC"/>
    <w:rsid w:val="00547057"/>
    <w:rsid w:val="005721FB"/>
    <w:rsid w:val="0059133F"/>
    <w:rsid w:val="005A4CCF"/>
    <w:rsid w:val="005A5826"/>
    <w:rsid w:val="005D258F"/>
    <w:rsid w:val="005D2E2A"/>
    <w:rsid w:val="005E2FD2"/>
    <w:rsid w:val="00603CF9"/>
    <w:rsid w:val="00612CF4"/>
    <w:rsid w:val="00627596"/>
    <w:rsid w:val="00640040"/>
    <w:rsid w:val="00641D47"/>
    <w:rsid w:val="006D292F"/>
    <w:rsid w:val="006E0369"/>
    <w:rsid w:val="006E4541"/>
    <w:rsid w:val="006E75F3"/>
    <w:rsid w:val="006F3EE6"/>
    <w:rsid w:val="006F5AFD"/>
    <w:rsid w:val="00776E8B"/>
    <w:rsid w:val="00794B4F"/>
    <w:rsid w:val="00813B30"/>
    <w:rsid w:val="0085463C"/>
    <w:rsid w:val="008621AD"/>
    <w:rsid w:val="008C639E"/>
    <w:rsid w:val="0094450B"/>
    <w:rsid w:val="00963614"/>
    <w:rsid w:val="00974CF8"/>
    <w:rsid w:val="009801F9"/>
    <w:rsid w:val="00997D29"/>
    <w:rsid w:val="00997EEE"/>
    <w:rsid w:val="009B3675"/>
    <w:rsid w:val="009F14F7"/>
    <w:rsid w:val="00A02389"/>
    <w:rsid w:val="00A042C7"/>
    <w:rsid w:val="00A42929"/>
    <w:rsid w:val="00A4573D"/>
    <w:rsid w:val="00A76B67"/>
    <w:rsid w:val="00A77464"/>
    <w:rsid w:val="00A91E06"/>
    <w:rsid w:val="00AC26BB"/>
    <w:rsid w:val="00AF64BB"/>
    <w:rsid w:val="00B01978"/>
    <w:rsid w:val="00B2213F"/>
    <w:rsid w:val="00B2649B"/>
    <w:rsid w:val="00B40A7E"/>
    <w:rsid w:val="00B4388D"/>
    <w:rsid w:val="00B43F69"/>
    <w:rsid w:val="00B44BDA"/>
    <w:rsid w:val="00B44E2D"/>
    <w:rsid w:val="00B95A1F"/>
    <w:rsid w:val="00C07C33"/>
    <w:rsid w:val="00C1121A"/>
    <w:rsid w:val="00C168EB"/>
    <w:rsid w:val="00C24F80"/>
    <w:rsid w:val="00C45D24"/>
    <w:rsid w:val="00C743F9"/>
    <w:rsid w:val="00CA4853"/>
    <w:rsid w:val="00CC3732"/>
    <w:rsid w:val="00CD175F"/>
    <w:rsid w:val="00D05060"/>
    <w:rsid w:val="00D15329"/>
    <w:rsid w:val="00D245C8"/>
    <w:rsid w:val="00D320CA"/>
    <w:rsid w:val="00D32E68"/>
    <w:rsid w:val="00D96A85"/>
    <w:rsid w:val="00DC7A52"/>
    <w:rsid w:val="00DD6FC4"/>
    <w:rsid w:val="00DF7263"/>
    <w:rsid w:val="00E05CF1"/>
    <w:rsid w:val="00E2537C"/>
    <w:rsid w:val="00F35265"/>
    <w:rsid w:val="00F538C8"/>
    <w:rsid w:val="00F949C0"/>
    <w:rsid w:val="00FD7D2C"/>
    <w:rsid w:val="00FE6DDC"/>
    <w:rsid w:val="00FE7F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textAlignment w:val="baseline"/>
    </w:pPr>
    <w:rPr>
      <w:sz w:val="22"/>
    </w:rPr>
  </w:style>
  <w:style w:type="character" w:default="1" w:styleId="Standaardalinea-lettertype">
    <w:name w:val="Default Paragraph Font"/>
    <w:uiPriority w:val="99"/>
    <w:semiHidden/>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locked/>
    <w:rPr>
      <w:rFonts w:cs="Times New Roman"/>
      <w:sz w:val="20"/>
      <w:szCs w:val="20"/>
      <w:lang w:val="nl-NL" w:eastAsia="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locked/>
    <w:rPr>
      <w:rFonts w:cs="Times New Roman"/>
      <w:sz w:val="20"/>
      <w:szCs w:val="20"/>
      <w:lang w:val="nl-NL" w:eastAsia="nl-NL"/>
    </w:rPr>
  </w:style>
  <w:style w:type="table" w:styleId="Tabelraster">
    <w:name w:val="Table Grid"/>
    <w:basedOn w:val="Standaardtabel"/>
    <w:uiPriority w:val="99"/>
    <w:rsid w:val="00B43F69"/>
    <w:pPr>
      <w:overflowPunct w:val="0"/>
      <w:autoSpaceDE w:val="0"/>
      <w:autoSpaceDN w:val="0"/>
      <w:adjustRightInd w:val="0"/>
      <w:textAlignment w:val="baseline"/>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F771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F7710"/>
    <w:rPr>
      <w:rFonts w:ascii="Tahoma" w:hAnsi="Tahoma" w:cs="Tahoma"/>
      <w:sz w:val="16"/>
      <w:szCs w:val="16"/>
      <w:lang w:val="nl-NL" w:eastAsia="nl-NL"/>
    </w:rPr>
  </w:style>
  <w:style w:type="character" w:styleId="Hyperlink">
    <w:name w:val="Hyperlink"/>
    <w:basedOn w:val="Standaardalinea-lettertype"/>
    <w:uiPriority w:val="99"/>
    <w:unhideWhenUsed/>
    <w:rsid w:val="003423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6017</Characters>
  <Application>Microsoft Office Word</Application>
  <DocSecurity>0</DocSecurity>
  <Lines>50</Lines>
  <Paragraphs>13</Paragraphs>
  <ScaleCrop>false</ScaleCrop>
  <Company>CARE Consultants</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[AdresCliënt]</dc:title>
  <dc:creator>Unknown</dc:creator>
  <cp:lastModifiedBy>SP Ronald</cp:lastModifiedBy>
  <cp:revision>2</cp:revision>
  <cp:lastPrinted>2011-11-24T14:55:00Z</cp:lastPrinted>
  <dcterms:created xsi:type="dcterms:W3CDTF">2011-11-26T13:47:00Z</dcterms:created>
  <dcterms:modified xsi:type="dcterms:W3CDTF">2011-11-26T13:47:00Z</dcterms:modified>
</cp:coreProperties>
</file>