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AC6E2" w14:textId="6B6E9614" w:rsidR="00B33425" w:rsidRDefault="003B1A7F" w:rsidP="00B33425">
      <w:pPr>
        <w:rPr>
          <w:rFonts w:asciiTheme="majorHAnsi" w:hAnsiTheme="majorHAnsi"/>
        </w:rPr>
      </w:pPr>
      <w:r w:rsidRPr="003B1A7F">
        <w:rPr>
          <w:rFonts w:asciiTheme="majorHAnsi" w:hAnsiTheme="majorHAnsi"/>
          <w:b/>
          <w:sz w:val="32"/>
          <w:szCs w:val="32"/>
        </w:rPr>
        <w:t>Vragen aan het College van Burgemeester en Wethouders van de gemeente Venray conform artikel</w:t>
      </w:r>
      <w:r>
        <w:rPr>
          <w:rFonts w:asciiTheme="majorHAnsi" w:hAnsiTheme="majorHAnsi"/>
          <w:b/>
          <w:sz w:val="32"/>
          <w:szCs w:val="32"/>
        </w:rPr>
        <w:t xml:space="preserve"> </w:t>
      </w:r>
      <w:r w:rsidR="00FE0E3E">
        <w:rPr>
          <w:rFonts w:asciiTheme="majorHAnsi" w:hAnsiTheme="majorHAnsi"/>
          <w:b/>
          <w:sz w:val="32"/>
          <w:szCs w:val="32"/>
        </w:rPr>
        <w:t>38</w:t>
      </w:r>
      <w:r>
        <w:rPr>
          <w:rFonts w:asciiTheme="majorHAnsi" w:hAnsiTheme="majorHAnsi"/>
          <w:b/>
          <w:sz w:val="32"/>
          <w:szCs w:val="32"/>
        </w:rPr>
        <w:t xml:space="preserve"> van het Reglement van Orde</w:t>
      </w:r>
      <w:r w:rsidR="00C30255">
        <w:rPr>
          <w:rFonts w:asciiTheme="majorHAnsi" w:hAnsiTheme="majorHAnsi"/>
          <w:b/>
          <w:sz w:val="32"/>
          <w:szCs w:val="32"/>
        </w:rPr>
        <w:br/>
      </w:r>
      <w:r w:rsidR="00C30255">
        <w:rPr>
          <w:rFonts w:asciiTheme="majorHAnsi" w:hAnsiTheme="majorHAnsi"/>
          <w:b/>
          <w:sz w:val="32"/>
          <w:szCs w:val="32"/>
        </w:rPr>
        <w:br/>
      </w:r>
      <w:r>
        <w:rPr>
          <w:rFonts w:asciiTheme="majorHAnsi" w:hAnsiTheme="majorHAnsi"/>
        </w:rPr>
        <w:t>Betreft</w:t>
      </w:r>
      <w:r w:rsidR="00F149CD">
        <w:rPr>
          <w:rFonts w:asciiTheme="majorHAnsi" w:hAnsiTheme="majorHAnsi"/>
        </w:rPr>
        <w:t xml:space="preserve">: </w:t>
      </w:r>
      <w:r w:rsidR="006F228C">
        <w:rPr>
          <w:rFonts w:asciiTheme="majorHAnsi" w:hAnsiTheme="majorHAnsi"/>
        </w:rPr>
        <w:t xml:space="preserve">Onwenselijke beleggingen pensioenfonds ABP in </w:t>
      </w:r>
      <w:proofErr w:type="spellStart"/>
      <w:r w:rsidR="006F228C">
        <w:rPr>
          <w:rFonts w:asciiTheme="majorHAnsi" w:hAnsiTheme="majorHAnsi"/>
        </w:rPr>
        <w:t>Tihange</w:t>
      </w:r>
      <w:proofErr w:type="spellEnd"/>
      <w:r w:rsidR="00D202BA">
        <w:rPr>
          <w:rFonts w:asciiTheme="majorHAnsi" w:hAnsiTheme="majorHAnsi"/>
        </w:rPr>
        <w:br/>
      </w:r>
      <w:r w:rsidR="00D202BA">
        <w:rPr>
          <w:rFonts w:asciiTheme="majorHAnsi" w:hAnsiTheme="majorHAnsi"/>
        </w:rPr>
        <w:br/>
      </w:r>
      <w:r w:rsidR="00B33425" w:rsidRPr="00B33425">
        <w:rPr>
          <w:rFonts w:asciiTheme="majorHAnsi" w:hAnsiTheme="majorHAnsi"/>
        </w:rPr>
        <w:t xml:space="preserve">Geacht </w:t>
      </w:r>
      <w:r w:rsidR="003333AF">
        <w:rPr>
          <w:rFonts w:asciiTheme="majorHAnsi" w:hAnsiTheme="majorHAnsi"/>
        </w:rPr>
        <w:t>C</w:t>
      </w:r>
      <w:r w:rsidR="00B33425" w:rsidRPr="00B33425">
        <w:rPr>
          <w:rFonts w:asciiTheme="majorHAnsi" w:hAnsiTheme="majorHAnsi"/>
        </w:rPr>
        <w:t>ollege,</w:t>
      </w:r>
    </w:p>
    <w:p w14:paraId="0C806784" w14:textId="77777777" w:rsidR="006F228C" w:rsidRDefault="006F228C" w:rsidP="00B33425">
      <w:pPr>
        <w:rPr>
          <w:rFonts w:asciiTheme="majorHAnsi" w:hAnsiTheme="majorHAnsi"/>
        </w:rPr>
      </w:pPr>
    </w:p>
    <w:p w14:paraId="30E335B4" w14:textId="036783A6" w:rsidR="00C85FE1" w:rsidRPr="00C85FE1" w:rsidRDefault="00C85FE1" w:rsidP="00C85FE1">
      <w:pPr>
        <w:rPr>
          <w:rFonts w:asciiTheme="majorHAnsi" w:hAnsiTheme="majorHAnsi"/>
        </w:rPr>
      </w:pPr>
      <w:r w:rsidRPr="00C85FE1">
        <w:rPr>
          <w:rFonts w:asciiTheme="majorHAnsi" w:hAnsiTheme="majorHAnsi"/>
        </w:rPr>
        <w:t xml:space="preserve">Waar aan de ene kant met man en macht actie gevoerd wordt en overheden zich uitspreken voor sluiting van de aftandse, overjarige en onveilige kerncentrale </w:t>
      </w:r>
      <w:proofErr w:type="spellStart"/>
      <w:r w:rsidRPr="00C85FE1">
        <w:rPr>
          <w:rFonts w:asciiTheme="majorHAnsi" w:hAnsiTheme="majorHAnsi"/>
        </w:rPr>
        <w:t>Tihange</w:t>
      </w:r>
      <w:proofErr w:type="spellEnd"/>
      <w:r w:rsidRPr="00C85FE1">
        <w:rPr>
          <w:rFonts w:asciiTheme="majorHAnsi" w:hAnsiTheme="majorHAnsi"/>
        </w:rPr>
        <w:t xml:space="preserve"> blijken pensioenfondsen juist in de eigenaar te investeren. </w:t>
      </w:r>
      <w:r>
        <w:rPr>
          <w:rFonts w:asciiTheme="majorHAnsi" w:hAnsiTheme="majorHAnsi"/>
        </w:rPr>
        <w:br/>
      </w:r>
    </w:p>
    <w:p w14:paraId="1790180E" w14:textId="1CEEE6B3" w:rsidR="00C85FE1" w:rsidRPr="00C85FE1" w:rsidRDefault="00C85FE1" w:rsidP="00C85FE1">
      <w:pPr>
        <w:rPr>
          <w:rFonts w:asciiTheme="majorHAnsi" w:hAnsiTheme="majorHAnsi"/>
        </w:rPr>
      </w:pPr>
      <w:r w:rsidRPr="00C85FE1">
        <w:rPr>
          <w:rFonts w:asciiTheme="majorHAnsi" w:hAnsiTheme="majorHAnsi"/>
        </w:rPr>
        <w:t xml:space="preserve">Pensioenfonds ABP heeft 116 miljoen euro aan beleggingen uitstaan in energiebedrijf </w:t>
      </w:r>
      <w:proofErr w:type="spellStart"/>
      <w:r w:rsidRPr="00C85FE1">
        <w:rPr>
          <w:rFonts w:asciiTheme="majorHAnsi" w:hAnsiTheme="majorHAnsi"/>
        </w:rPr>
        <w:t>Engie</w:t>
      </w:r>
      <w:proofErr w:type="spellEnd"/>
      <w:r w:rsidRPr="00C85FE1">
        <w:rPr>
          <w:rFonts w:asciiTheme="majorHAnsi" w:hAnsiTheme="majorHAnsi"/>
        </w:rPr>
        <w:t xml:space="preserve"> dat tevens eigenaar is van </w:t>
      </w:r>
      <w:proofErr w:type="spellStart"/>
      <w:r w:rsidRPr="00C85FE1">
        <w:rPr>
          <w:rFonts w:asciiTheme="majorHAnsi" w:hAnsiTheme="majorHAnsi"/>
        </w:rPr>
        <w:t>Tihange</w:t>
      </w:r>
      <w:proofErr w:type="spellEnd"/>
      <w:r w:rsidRPr="00C85FE1">
        <w:rPr>
          <w:rFonts w:asciiTheme="majorHAnsi" w:hAnsiTheme="majorHAnsi"/>
        </w:rPr>
        <w:t xml:space="preserve">. ABP beheert de pensioenen van veel werknemers, waaronder die van de </w:t>
      </w:r>
      <w:r>
        <w:rPr>
          <w:rFonts w:asciiTheme="majorHAnsi" w:hAnsiTheme="majorHAnsi"/>
        </w:rPr>
        <w:t>gemeente Venray</w:t>
      </w:r>
      <w:r w:rsidRPr="00C85FE1">
        <w:rPr>
          <w:rFonts w:asciiTheme="majorHAnsi" w:hAnsiTheme="majorHAnsi"/>
        </w:rPr>
        <w:t xml:space="preserve">. Het is bizar dat onder andere ambtenaren van de gemeenten en de provincie Limburg via hun pensioenkapitaal bijdragen aan het openhouden van </w:t>
      </w:r>
      <w:proofErr w:type="spellStart"/>
      <w:r w:rsidRPr="00C85FE1">
        <w:rPr>
          <w:rFonts w:asciiTheme="majorHAnsi" w:hAnsiTheme="majorHAnsi"/>
        </w:rPr>
        <w:t>Tihange</w:t>
      </w:r>
      <w:proofErr w:type="spellEnd"/>
      <w:r w:rsidRPr="00C85FE1">
        <w:rPr>
          <w:rFonts w:asciiTheme="majorHAnsi" w:hAnsiTheme="majorHAnsi"/>
        </w:rPr>
        <w:t xml:space="preserve">, terwijl zij en hun families risico lopen. Dit terwijl de pensioenfondsen in hun ‘code of </w:t>
      </w:r>
      <w:proofErr w:type="spellStart"/>
      <w:r w:rsidRPr="00C85FE1">
        <w:rPr>
          <w:rFonts w:asciiTheme="majorHAnsi" w:hAnsiTheme="majorHAnsi"/>
        </w:rPr>
        <w:t>conduct</w:t>
      </w:r>
      <w:proofErr w:type="spellEnd"/>
      <w:r w:rsidRPr="00C85FE1">
        <w:rPr>
          <w:rFonts w:asciiTheme="majorHAnsi" w:hAnsiTheme="majorHAnsi"/>
        </w:rPr>
        <w:t>’, ofwel gedragscode, ook nog eens beweren te staan voor duurzaam- en maatschappelijk verantwoord beleggen.</w:t>
      </w:r>
      <w:r>
        <w:rPr>
          <w:rFonts w:asciiTheme="majorHAnsi" w:hAnsiTheme="majorHAnsi"/>
        </w:rPr>
        <w:br/>
      </w:r>
    </w:p>
    <w:p w14:paraId="0DF78683" w14:textId="6DB04845" w:rsidR="00C85FE1" w:rsidRPr="00C85FE1" w:rsidRDefault="00C85FE1" w:rsidP="00C85FE1">
      <w:pPr>
        <w:rPr>
          <w:rFonts w:asciiTheme="majorHAnsi" w:hAnsiTheme="majorHAnsi"/>
        </w:rPr>
      </w:pPr>
      <w:bookmarkStart w:id="0" w:name="_GoBack"/>
      <w:bookmarkEnd w:id="0"/>
      <w:r w:rsidRPr="00C85FE1">
        <w:rPr>
          <w:rFonts w:asciiTheme="majorHAnsi" w:hAnsiTheme="majorHAnsi"/>
        </w:rPr>
        <w:t xml:space="preserve">Vorige week bekend dat er 70 scheurtjes zijn ontdekt in het reactorvat. Door deze gebreken neemt de kans op een kernongeval toe. Zo’n ramp kan er potentieel voor zorgen dat honderdduizenden mensen in de wijde omgeving, waaronder grote delen van Limburg moeten vluchten. </w:t>
      </w:r>
      <w:r>
        <w:rPr>
          <w:rFonts w:asciiTheme="majorHAnsi" w:hAnsiTheme="majorHAnsi"/>
        </w:rPr>
        <w:t xml:space="preserve">Dit zal ook zijn weerslag hebben op Venray. </w:t>
      </w:r>
      <w:r w:rsidRPr="00C85FE1">
        <w:rPr>
          <w:rFonts w:asciiTheme="majorHAnsi" w:hAnsiTheme="majorHAnsi"/>
        </w:rPr>
        <w:t xml:space="preserve">Pensioenfondsen kozen er in het verleden voor om niet meer te investeren in de eigenaar van de kerncentrale in Fukushima, </w:t>
      </w:r>
      <w:proofErr w:type="spellStart"/>
      <w:r w:rsidRPr="00C85FE1">
        <w:rPr>
          <w:rFonts w:asciiTheme="majorHAnsi" w:hAnsiTheme="majorHAnsi"/>
        </w:rPr>
        <w:t>Tepco</w:t>
      </w:r>
      <w:proofErr w:type="spellEnd"/>
      <w:r w:rsidRPr="00C85FE1">
        <w:rPr>
          <w:rFonts w:asciiTheme="majorHAnsi" w:hAnsiTheme="majorHAnsi"/>
        </w:rPr>
        <w:t>, vanwege de onveiligheid van deze centrale. </w:t>
      </w:r>
    </w:p>
    <w:p w14:paraId="350FFC29" w14:textId="77777777" w:rsidR="006F228C" w:rsidRPr="00B33425" w:rsidRDefault="006F228C" w:rsidP="00B33425">
      <w:pPr>
        <w:rPr>
          <w:rFonts w:asciiTheme="majorHAnsi" w:hAnsiTheme="majorHAnsi"/>
        </w:rPr>
      </w:pPr>
    </w:p>
    <w:p w14:paraId="0BFCC93C" w14:textId="12D6D08C" w:rsidR="00B33425" w:rsidRPr="00B33425" w:rsidRDefault="00953D05" w:rsidP="00B33425">
      <w:pPr>
        <w:rPr>
          <w:rFonts w:asciiTheme="majorHAnsi" w:hAnsiTheme="majorHAnsi"/>
        </w:rPr>
      </w:pPr>
      <w:r>
        <w:rPr>
          <w:rFonts w:asciiTheme="majorHAnsi" w:hAnsiTheme="majorHAnsi"/>
        </w:rPr>
        <w:t>Hierover heeft de SP de volgende vragen:</w:t>
      </w:r>
      <w:r>
        <w:rPr>
          <w:rFonts w:asciiTheme="majorHAnsi" w:hAnsiTheme="majorHAnsi"/>
        </w:rPr>
        <w:br/>
      </w:r>
    </w:p>
    <w:p w14:paraId="447A9D39" w14:textId="09106683" w:rsidR="00953D05" w:rsidRDefault="00953D05" w:rsidP="00953D05">
      <w:pPr>
        <w:pStyle w:val="Lijstalinea"/>
        <w:numPr>
          <w:ilvl w:val="0"/>
          <w:numId w:val="4"/>
        </w:numPr>
        <w:rPr>
          <w:rFonts w:asciiTheme="majorHAnsi" w:hAnsiTheme="majorHAnsi"/>
        </w:rPr>
      </w:pPr>
      <w:r>
        <w:rPr>
          <w:rFonts w:asciiTheme="majorHAnsi" w:hAnsiTheme="majorHAnsi"/>
        </w:rPr>
        <w:t xml:space="preserve">Deelt u het standpunt van diverse Limburgse gemeentebesturen en het provinciebestuur dat </w:t>
      </w:r>
      <w:proofErr w:type="spellStart"/>
      <w:r>
        <w:rPr>
          <w:rFonts w:asciiTheme="majorHAnsi" w:hAnsiTheme="majorHAnsi"/>
        </w:rPr>
        <w:t>Tihange</w:t>
      </w:r>
      <w:proofErr w:type="spellEnd"/>
      <w:r>
        <w:rPr>
          <w:rFonts w:asciiTheme="majorHAnsi" w:hAnsiTheme="majorHAnsi"/>
        </w:rPr>
        <w:t xml:space="preserve"> zo snel mogelijk dicht moet? Zo nee, waarom niet?</w:t>
      </w:r>
      <w:r>
        <w:rPr>
          <w:rFonts w:asciiTheme="majorHAnsi" w:hAnsiTheme="majorHAnsi"/>
        </w:rPr>
        <w:br/>
      </w:r>
    </w:p>
    <w:p w14:paraId="09A06DB5" w14:textId="2EEE5A71" w:rsidR="00D76A1F" w:rsidRDefault="00953D05" w:rsidP="00953D05">
      <w:pPr>
        <w:pStyle w:val="Lijstalinea"/>
        <w:numPr>
          <w:ilvl w:val="0"/>
          <w:numId w:val="4"/>
        </w:numPr>
        <w:rPr>
          <w:rFonts w:asciiTheme="majorHAnsi" w:hAnsiTheme="majorHAnsi"/>
        </w:rPr>
      </w:pPr>
      <w:r w:rsidRPr="00953D05">
        <w:rPr>
          <w:rFonts w:asciiTheme="majorHAnsi" w:hAnsiTheme="majorHAnsi"/>
        </w:rPr>
        <w:t xml:space="preserve">Bent u bekend met het feit dat pensioenfonds ABP  116 miljoen euro aan beleggingen heeft uitstaan in het energiebedrijf </w:t>
      </w:r>
      <w:proofErr w:type="spellStart"/>
      <w:r w:rsidRPr="00953D05">
        <w:rPr>
          <w:rFonts w:asciiTheme="majorHAnsi" w:hAnsiTheme="majorHAnsi"/>
        </w:rPr>
        <w:t>Engie</w:t>
      </w:r>
      <w:proofErr w:type="spellEnd"/>
      <w:r w:rsidRPr="00953D05">
        <w:rPr>
          <w:rFonts w:asciiTheme="majorHAnsi" w:hAnsiTheme="majorHAnsi"/>
        </w:rPr>
        <w:t xml:space="preserve"> S.A, de eigenaar van de kerncentrale </w:t>
      </w:r>
      <w:proofErr w:type="spellStart"/>
      <w:r w:rsidRPr="00953D05">
        <w:rPr>
          <w:rFonts w:asciiTheme="majorHAnsi" w:hAnsiTheme="majorHAnsi"/>
        </w:rPr>
        <w:t>Tihange</w:t>
      </w:r>
      <w:proofErr w:type="spellEnd"/>
      <w:r w:rsidRPr="00953D05">
        <w:rPr>
          <w:rFonts w:asciiTheme="majorHAnsi" w:hAnsiTheme="majorHAnsi"/>
        </w:rPr>
        <w:t xml:space="preserve">? </w:t>
      </w:r>
      <w:r>
        <w:rPr>
          <w:rFonts w:asciiTheme="majorHAnsi" w:hAnsiTheme="majorHAnsi"/>
        </w:rPr>
        <w:br/>
      </w:r>
    </w:p>
    <w:p w14:paraId="34B683E1" w14:textId="2A910029" w:rsidR="00953D05" w:rsidRPr="00571ED5" w:rsidRDefault="00571ED5" w:rsidP="00953D05">
      <w:pPr>
        <w:pStyle w:val="Lijstalinea"/>
        <w:numPr>
          <w:ilvl w:val="0"/>
          <w:numId w:val="4"/>
        </w:numPr>
        <w:rPr>
          <w:rFonts w:asciiTheme="majorHAnsi" w:hAnsiTheme="majorHAnsi"/>
        </w:rPr>
      </w:pPr>
      <w:r w:rsidRPr="00571ED5">
        <w:rPr>
          <w:rFonts w:asciiTheme="majorHAnsi" w:hAnsiTheme="majorHAnsi"/>
          <w:bCs/>
        </w:rPr>
        <w:t xml:space="preserve">Bent u bekend met de berichten dat pensioenfondsen er eerder voor kozen niet te beleggen in de eigenaar van de kerncentrale van Fukushima, </w:t>
      </w:r>
      <w:proofErr w:type="spellStart"/>
      <w:r w:rsidRPr="00571ED5">
        <w:rPr>
          <w:rFonts w:asciiTheme="majorHAnsi" w:hAnsiTheme="majorHAnsi"/>
          <w:bCs/>
        </w:rPr>
        <w:t>Tepco</w:t>
      </w:r>
      <w:proofErr w:type="spellEnd"/>
      <w:r w:rsidRPr="00571ED5">
        <w:rPr>
          <w:rFonts w:asciiTheme="majorHAnsi" w:hAnsiTheme="majorHAnsi"/>
          <w:bCs/>
        </w:rPr>
        <w:t>, vanwege de onveiligheid van deze centrale?</w:t>
      </w:r>
      <w:r>
        <w:rPr>
          <w:rFonts w:asciiTheme="majorHAnsi" w:hAnsiTheme="majorHAnsi"/>
          <w:bCs/>
        </w:rPr>
        <w:br/>
      </w:r>
    </w:p>
    <w:p w14:paraId="17BFF7D8" w14:textId="73C8ECDB" w:rsidR="00571ED5" w:rsidRPr="00571ED5" w:rsidRDefault="00571ED5" w:rsidP="00953D05">
      <w:pPr>
        <w:pStyle w:val="Lijstalinea"/>
        <w:numPr>
          <w:ilvl w:val="0"/>
          <w:numId w:val="4"/>
        </w:numPr>
        <w:rPr>
          <w:rFonts w:asciiTheme="majorHAnsi" w:hAnsiTheme="majorHAnsi"/>
        </w:rPr>
      </w:pPr>
      <w:r w:rsidRPr="00571ED5">
        <w:rPr>
          <w:rFonts w:asciiTheme="majorHAnsi" w:hAnsiTheme="majorHAnsi"/>
          <w:bCs/>
        </w:rPr>
        <w:t xml:space="preserve">Is het naar uw mening, gezien de toenemende weerstand in de samenleving, nog langer maatschappelijk verantwoord voor pensioenfondsen van </w:t>
      </w:r>
      <w:proofErr w:type="spellStart"/>
      <w:r>
        <w:rPr>
          <w:rFonts w:asciiTheme="majorHAnsi" w:hAnsiTheme="majorHAnsi"/>
          <w:bCs/>
        </w:rPr>
        <w:t>Venray</w:t>
      </w:r>
      <w:r w:rsidRPr="00571ED5">
        <w:rPr>
          <w:rFonts w:asciiTheme="majorHAnsi" w:hAnsiTheme="majorHAnsi"/>
          <w:bCs/>
        </w:rPr>
        <w:t>se</w:t>
      </w:r>
      <w:proofErr w:type="spellEnd"/>
      <w:r w:rsidRPr="00571ED5">
        <w:rPr>
          <w:rFonts w:asciiTheme="majorHAnsi" w:hAnsiTheme="majorHAnsi"/>
          <w:bCs/>
        </w:rPr>
        <w:t xml:space="preserve"> werknemers om te investeren in aftandse en overjarige kerncentrales?</w:t>
      </w:r>
      <w:r>
        <w:rPr>
          <w:rFonts w:asciiTheme="majorHAnsi" w:hAnsiTheme="majorHAnsi"/>
          <w:bCs/>
        </w:rPr>
        <w:br/>
      </w:r>
    </w:p>
    <w:p w14:paraId="7E337E79" w14:textId="4DE7D283" w:rsidR="00571ED5" w:rsidRDefault="00571ED5" w:rsidP="00571ED5">
      <w:pPr>
        <w:pStyle w:val="Lijstalinea"/>
        <w:numPr>
          <w:ilvl w:val="0"/>
          <w:numId w:val="4"/>
        </w:numPr>
        <w:rPr>
          <w:rFonts w:asciiTheme="majorHAnsi" w:hAnsiTheme="majorHAnsi"/>
        </w:rPr>
      </w:pPr>
      <w:r w:rsidRPr="00571ED5">
        <w:rPr>
          <w:rFonts w:asciiTheme="majorHAnsi" w:hAnsiTheme="majorHAnsi"/>
        </w:rPr>
        <w:t xml:space="preserve">Vindt u dat pensioenfondsen welke via hun ‘code of </w:t>
      </w:r>
      <w:proofErr w:type="spellStart"/>
      <w:r w:rsidRPr="00571ED5">
        <w:rPr>
          <w:rFonts w:asciiTheme="majorHAnsi" w:hAnsiTheme="majorHAnsi"/>
        </w:rPr>
        <w:t>conduct</w:t>
      </w:r>
      <w:proofErr w:type="spellEnd"/>
      <w:r w:rsidRPr="00571ED5">
        <w:rPr>
          <w:rFonts w:asciiTheme="majorHAnsi" w:hAnsiTheme="majorHAnsi"/>
        </w:rPr>
        <w:t>’ refereren aan duurzaam- en maatschappelijk verantwoord beleggen, dit ook via hun handelen dienen uit te dragen? Kunt u uw antwoord toelichten?</w:t>
      </w:r>
    </w:p>
    <w:p w14:paraId="3F3383E3" w14:textId="42ECAD38" w:rsidR="00571ED5" w:rsidRPr="00571ED5" w:rsidRDefault="00571ED5" w:rsidP="00571ED5">
      <w:pPr>
        <w:pStyle w:val="Lijstalinea"/>
        <w:numPr>
          <w:ilvl w:val="0"/>
          <w:numId w:val="4"/>
        </w:numPr>
        <w:rPr>
          <w:rFonts w:asciiTheme="majorHAnsi" w:hAnsiTheme="majorHAnsi"/>
        </w:rPr>
      </w:pPr>
      <w:r w:rsidRPr="00571ED5">
        <w:rPr>
          <w:rFonts w:asciiTheme="majorHAnsi" w:hAnsiTheme="majorHAnsi"/>
          <w:bCs/>
        </w:rPr>
        <w:lastRenderedPageBreak/>
        <w:t xml:space="preserve">Bent u het met de SP eens dat het onwenselijk is dat overheden en ambtenaren, via de pensioenregelingen van het ABP, bijdragen aan het openhouden van </w:t>
      </w:r>
      <w:proofErr w:type="spellStart"/>
      <w:r w:rsidRPr="00571ED5">
        <w:rPr>
          <w:rFonts w:asciiTheme="majorHAnsi" w:hAnsiTheme="majorHAnsi"/>
          <w:bCs/>
        </w:rPr>
        <w:t>Tihange</w:t>
      </w:r>
      <w:proofErr w:type="spellEnd"/>
      <w:r w:rsidRPr="00571ED5">
        <w:rPr>
          <w:rFonts w:asciiTheme="majorHAnsi" w:hAnsiTheme="majorHAnsi"/>
          <w:bCs/>
        </w:rPr>
        <w:t xml:space="preserve">, terwijl een aangenomen motie in </w:t>
      </w:r>
      <w:r>
        <w:rPr>
          <w:rFonts w:asciiTheme="majorHAnsi" w:hAnsiTheme="majorHAnsi"/>
          <w:bCs/>
        </w:rPr>
        <w:t xml:space="preserve">diverse gemeenten en </w:t>
      </w:r>
      <w:r w:rsidRPr="00571ED5">
        <w:rPr>
          <w:rFonts w:asciiTheme="majorHAnsi" w:hAnsiTheme="majorHAnsi"/>
          <w:bCs/>
        </w:rPr>
        <w:t>de provincie Limburg vraagt deze te sluiten?</w:t>
      </w:r>
      <w:r>
        <w:rPr>
          <w:rFonts w:asciiTheme="majorHAnsi" w:hAnsiTheme="majorHAnsi"/>
          <w:bCs/>
        </w:rPr>
        <w:br/>
      </w:r>
    </w:p>
    <w:p w14:paraId="0472CB44" w14:textId="7E299FC3" w:rsidR="00571ED5" w:rsidRPr="00571ED5" w:rsidRDefault="00571ED5" w:rsidP="00571ED5">
      <w:pPr>
        <w:pStyle w:val="Lijstalinea"/>
        <w:numPr>
          <w:ilvl w:val="0"/>
          <w:numId w:val="4"/>
        </w:numPr>
        <w:rPr>
          <w:rFonts w:asciiTheme="majorHAnsi" w:hAnsiTheme="majorHAnsi"/>
        </w:rPr>
      </w:pPr>
      <w:r w:rsidRPr="00571ED5">
        <w:rPr>
          <w:rFonts w:asciiTheme="majorHAnsi" w:hAnsiTheme="majorHAnsi"/>
          <w:bCs/>
        </w:rPr>
        <w:t>Bent u bereid met het genoemde pensioenfonds het gesprek aan te gaan, om hen nadrukkelijk de wenselijkheid mee te geven dat beleggingen van de pensioenen maatschappelijk verantwoord en duurzaam dienen te gebeuren?</w:t>
      </w:r>
      <w:r>
        <w:rPr>
          <w:rFonts w:asciiTheme="majorHAnsi" w:hAnsiTheme="majorHAnsi"/>
          <w:bCs/>
        </w:rPr>
        <w:br/>
      </w:r>
    </w:p>
    <w:p w14:paraId="1DE3009D" w14:textId="7FEB9602" w:rsidR="00571ED5" w:rsidRDefault="00571ED5" w:rsidP="00571ED5">
      <w:pPr>
        <w:pStyle w:val="Lijstalinea"/>
        <w:numPr>
          <w:ilvl w:val="0"/>
          <w:numId w:val="4"/>
        </w:numPr>
        <w:rPr>
          <w:rFonts w:asciiTheme="majorHAnsi" w:hAnsiTheme="majorHAnsi"/>
        </w:rPr>
      </w:pPr>
      <w:r w:rsidRPr="00571ED5">
        <w:rPr>
          <w:rFonts w:asciiTheme="majorHAnsi" w:hAnsiTheme="majorHAnsi"/>
        </w:rPr>
        <w:t xml:space="preserve">Welke mogelijkheden ziet u als werkgever van de ambtenaren om hun pensioenfonds ABP ertoe te bewegen te stoppen met de beleggingen in </w:t>
      </w:r>
      <w:proofErr w:type="spellStart"/>
      <w:r w:rsidRPr="00571ED5">
        <w:rPr>
          <w:rFonts w:asciiTheme="majorHAnsi" w:hAnsiTheme="majorHAnsi"/>
        </w:rPr>
        <w:t>Engie</w:t>
      </w:r>
      <w:proofErr w:type="spellEnd"/>
      <w:r w:rsidRPr="00571ED5">
        <w:rPr>
          <w:rFonts w:asciiTheme="majorHAnsi" w:hAnsiTheme="majorHAnsi"/>
        </w:rPr>
        <w:t xml:space="preserve"> S.A, de eigenaar van de kerncentrale </w:t>
      </w:r>
      <w:proofErr w:type="spellStart"/>
      <w:r w:rsidRPr="00571ED5">
        <w:rPr>
          <w:rFonts w:asciiTheme="majorHAnsi" w:hAnsiTheme="majorHAnsi"/>
        </w:rPr>
        <w:t>Tihange</w:t>
      </w:r>
      <w:proofErr w:type="spellEnd"/>
      <w:r w:rsidRPr="00571ED5">
        <w:rPr>
          <w:rFonts w:asciiTheme="majorHAnsi" w:hAnsiTheme="majorHAnsi"/>
        </w:rPr>
        <w:t>?</w:t>
      </w:r>
      <w:r>
        <w:rPr>
          <w:rFonts w:asciiTheme="majorHAnsi" w:hAnsiTheme="majorHAnsi"/>
        </w:rPr>
        <w:br/>
      </w:r>
    </w:p>
    <w:p w14:paraId="0BE6BCD9" w14:textId="57E84E8E" w:rsidR="00571ED5" w:rsidRPr="00953D05" w:rsidRDefault="00571ED5" w:rsidP="00571ED5">
      <w:pPr>
        <w:pStyle w:val="Lijstalinea"/>
        <w:numPr>
          <w:ilvl w:val="0"/>
          <w:numId w:val="4"/>
        </w:numPr>
        <w:rPr>
          <w:rFonts w:asciiTheme="majorHAnsi" w:hAnsiTheme="majorHAnsi"/>
        </w:rPr>
      </w:pPr>
      <w:r w:rsidRPr="00571ED5">
        <w:rPr>
          <w:rFonts w:asciiTheme="majorHAnsi" w:hAnsiTheme="majorHAnsi"/>
        </w:rPr>
        <w:t xml:space="preserve">Het ABP heeft een verantwoordingsorgaan bestaande uit leden (19) namens de werknemers, (13) de pensioengerechtigden en de werkgevers (16) . Bent u bereid om zowel werkgevers, werknemers als pensioengerechtigden op de hoogte te stellen van de onwenselijkheid van het beleggen in de kerncentrale </w:t>
      </w:r>
      <w:proofErr w:type="spellStart"/>
      <w:r w:rsidRPr="00571ED5">
        <w:rPr>
          <w:rFonts w:asciiTheme="majorHAnsi" w:hAnsiTheme="majorHAnsi"/>
        </w:rPr>
        <w:t>Tihange</w:t>
      </w:r>
      <w:proofErr w:type="spellEnd"/>
      <w:r w:rsidRPr="00571ED5">
        <w:rPr>
          <w:rFonts w:asciiTheme="majorHAnsi" w:hAnsiTheme="majorHAnsi"/>
        </w:rPr>
        <w:t>?</w:t>
      </w:r>
      <w:r>
        <w:rPr>
          <w:rFonts w:asciiTheme="majorHAnsi" w:hAnsiTheme="majorHAnsi"/>
        </w:rPr>
        <w:br/>
      </w:r>
    </w:p>
    <w:p w14:paraId="7A6C398B" w14:textId="487EB005" w:rsidR="004E4C80" w:rsidRPr="00C30255" w:rsidRDefault="00B33425" w:rsidP="00B33425">
      <w:pPr>
        <w:rPr>
          <w:rFonts w:asciiTheme="majorHAnsi" w:hAnsiTheme="majorHAnsi"/>
          <w:b/>
          <w:sz w:val="32"/>
          <w:szCs w:val="32"/>
        </w:rPr>
      </w:pPr>
      <w:r w:rsidRPr="00D76A1F">
        <w:rPr>
          <w:rFonts w:asciiTheme="majorHAnsi" w:hAnsiTheme="majorHAnsi"/>
        </w:rPr>
        <w:t>Wij rekenen op beantwoording van de vragen binnen de daarvoor gestelde termijn.</w:t>
      </w:r>
      <w:r w:rsidR="003333AF">
        <w:rPr>
          <w:rFonts w:asciiTheme="majorHAnsi" w:hAnsiTheme="majorHAnsi"/>
        </w:rPr>
        <w:br/>
      </w:r>
      <w:r w:rsidR="003B1A7F">
        <w:rPr>
          <w:rFonts w:asciiTheme="majorHAnsi" w:hAnsiTheme="majorHAnsi"/>
        </w:rPr>
        <w:br/>
        <w:t xml:space="preserve">Venray, </w:t>
      </w:r>
      <w:r w:rsidR="00571ED5">
        <w:rPr>
          <w:rFonts w:asciiTheme="majorHAnsi" w:hAnsiTheme="majorHAnsi"/>
        </w:rPr>
        <w:t>21</w:t>
      </w:r>
      <w:r w:rsidR="005A126B">
        <w:rPr>
          <w:rFonts w:asciiTheme="majorHAnsi" w:hAnsiTheme="majorHAnsi"/>
        </w:rPr>
        <w:t xml:space="preserve"> </w:t>
      </w:r>
      <w:r w:rsidR="003333AF">
        <w:rPr>
          <w:rFonts w:asciiTheme="majorHAnsi" w:hAnsiTheme="majorHAnsi"/>
        </w:rPr>
        <w:t>juni 2017</w:t>
      </w:r>
      <w:r w:rsidR="003E7990">
        <w:rPr>
          <w:rFonts w:asciiTheme="majorHAnsi" w:hAnsiTheme="majorHAnsi"/>
        </w:rPr>
        <w:br/>
      </w:r>
      <w:r w:rsidR="007A3FDD">
        <w:rPr>
          <w:rFonts w:asciiTheme="majorHAnsi" w:hAnsiTheme="majorHAnsi"/>
        </w:rPr>
        <w:br/>
      </w:r>
      <w:r w:rsidR="0031154B">
        <w:rPr>
          <w:rFonts w:asciiTheme="majorHAnsi" w:hAnsiTheme="majorHAnsi"/>
        </w:rPr>
        <w:t>Joep Gielens</w:t>
      </w:r>
      <w:r w:rsidR="00C0470A">
        <w:rPr>
          <w:rFonts w:asciiTheme="majorHAnsi" w:hAnsiTheme="majorHAnsi"/>
        </w:rPr>
        <w:t xml:space="preserve"> </w:t>
      </w:r>
      <w:r w:rsidR="006C253A">
        <w:rPr>
          <w:rFonts w:asciiTheme="majorHAnsi" w:hAnsiTheme="majorHAnsi"/>
        </w:rPr>
        <w:br/>
      </w:r>
      <w:r w:rsidR="003B1A7F">
        <w:rPr>
          <w:rFonts w:asciiTheme="majorHAnsi" w:hAnsiTheme="majorHAnsi"/>
        </w:rPr>
        <w:t xml:space="preserve">Fractie </w:t>
      </w:r>
      <w:r w:rsidR="007A3FDD">
        <w:rPr>
          <w:rFonts w:asciiTheme="majorHAnsi" w:hAnsiTheme="majorHAnsi"/>
        </w:rPr>
        <w:t xml:space="preserve">SP </w:t>
      </w:r>
      <w:r w:rsidR="005A126B">
        <w:rPr>
          <w:rFonts w:asciiTheme="majorHAnsi" w:hAnsiTheme="majorHAnsi"/>
        </w:rPr>
        <w:br/>
      </w:r>
    </w:p>
    <w:sectPr w:rsidR="004E4C80" w:rsidRPr="00C30255" w:rsidSect="00CA009E">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88ECD" w14:textId="77777777" w:rsidR="0058783B" w:rsidRDefault="0058783B" w:rsidP="00F55791">
      <w:r>
        <w:separator/>
      </w:r>
    </w:p>
  </w:endnote>
  <w:endnote w:type="continuationSeparator" w:id="0">
    <w:p w14:paraId="36947A06" w14:textId="77777777" w:rsidR="0058783B" w:rsidRDefault="0058783B" w:rsidP="00F5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FB24B" w14:textId="77777777" w:rsidR="00E976CB" w:rsidRDefault="0058783B">
    <w:pPr>
      <w:pStyle w:val="Voettekst"/>
    </w:pPr>
    <w:sdt>
      <w:sdtPr>
        <w:id w:val="969400743"/>
        <w:placeholder>
          <w:docPart w:val="ACA1E2485A01C04199305D6BB74100C9"/>
        </w:placeholder>
        <w:temporary/>
        <w:showingPlcHdr/>
      </w:sdtPr>
      <w:sdtEndPr/>
      <w:sdtContent>
        <w:r w:rsidR="00E976CB">
          <w:t>[Geef de tekst op]</w:t>
        </w:r>
      </w:sdtContent>
    </w:sdt>
    <w:r w:rsidR="00E976CB">
      <w:ptab w:relativeTo="margin" w:alignment="center" w:leader="none"/>
    </w:r>
    <w:sdt>
      <w:sdtPr>
        <w:id w:val="969400748"/>
        <w:placeholder>
          <w:docPart w:val="8E2BF8BC03FDD3479BDBA209D7FE2169"/>
        </w:placeholder>
        <w:temporary/>
        <w:showingPlcHdr/>
      </w:sdtPr>
      <w:sdtEndPr/>
      <w:sdtContent>
        <w:r w:rsidR="00E976CB">
          <w:t>[Geef de tekst op]</w:t>
        </w:r>
      </w:sdtContent>
    </w:sdt>
    <w:r w:rsidR="00E976CB">
      <w:ptab w:relativeTo="margin" w:alignment="right" w:leader="none"/>
    </w:r>
    <w:sdt>
      <w:sdtPr>
        <w:id w:val="969400753"/>
        <w:placeholder>
          <w:docPart w:val="F5BB9AF7222EDB4DB398D45B0B2FC876"/>
        </w:placeholder>
        <w:temporary/>
        <w:showingPlcHdr/>
      </w:sdtPr>
      <w:sdtEndPr/>
      <w:sdtContent>
        <w:r w:rsidR="00E976CB">
          <w:t>[Geef de tekst op]</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6BE49" w14:textId="77777777" w:rsidR="00E976CB" w:rsidRPr="00F55791" w:rsidRDefault="00E976CB" w:rsidP="00F55791">
    <w:pPr>
      <w:pStyle w:val="Voettekst"/>
    </w:pPr>
    <w:r>
      <w:rPr>
        <w:noProof/>
      </w:rPr>
      <w:drawing>
        <wp:anchor distT="0" distB="0" distL="114935" distR="114935" simplePos="0" relativeHeight="251658240" behindDoc="0" locked="0" layoutInCell="1" allowOverlap="1" wp14:anchorId="48E13D54" wp14:editId="718371C2">
          <wp:simplePos x="0" y="0"/>
          <wp:positionH relativeFrom="column">
            <wp:posOffset>4775835</wp:posOffset>
          </wp:positionH>
          <wp:positionV relativeFrom="paragraph">
            <wp:posOffset>-435610</wp:posOffset>
          </wp:positionV>
          <wp:extent cx="1076960" cy="594995"/>
          <wp:effectExtent l="0" t="0" r="8890" b="0"/>
          <wp:wrapThrough wrapText="bothSides">
            <wp:wrapPolygon edited="0">
              <wp:start x="0" y="0"/>
              <wp:lineTo x="0" y="20747"/>
              <wp:lineTo x="21396" y="20747"/>
              <wp:lineTo x="2139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960" cy="594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4A204" w14:textId="77777777" w:rsidR="0058783B" w:rsidRDefault="0058783B" w:rsidP="00F55791">
      <w:r>
        <w:separator/>
      </w:r>
    </w:p>
  </w:footnote>
  <w:footnote w:type="continuationSeparator" w:id="0">
    <w:p w14:paraId="51F8B824" w14:textId="77777777" w:rsidR="0058783B" w:rsidRDefault="0058783B" w:rsidP="00F55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3F98"/>
    <w:multiLevelType w:val="hybridMultilevel"/>
    <w:tmpl w:val="EDE281C2"/>
    <w:lvl w:ilvl="0" w:tplc="7130C8E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46A5977"/>
    <w:multiLevelType w:val="hybridMultilevel"/>
    <w:tmpl w:val="0038E722"/>
    <w:lvl w:ilvl="0" w:tplc="72B2762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31C7ECD"/>
    <w:multiLevelType w:val="hybridMultilevel"/>
    <w:tmpl w:val="BA969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CC74F81"/>
    <w:multiLevelType w:val="hybridMultilevel"/>
    <w:tmpl w:val="214A8E82"/>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4">
    <w:nsid w:val="431C5B96"/>
    <w:multiLevelType w:val="hybridMultilevel"/>
    <w:tmpl w:val="E9A28E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8243025"/>
    <w:multiLevelType w:val="hybridMultilevel"/>
    <w:tmpl w:val="D1706840"/>
    <w:lvl w:ilvl="0" w:tplc="72B2762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91E268E"/>
    <w:multiLevelType w:val="hybridMultilevel"/>
    <w:tmpl w:val="45788A00"/>
    <w:lvl w:ilvl="0" w:tplc="70D4D1E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90"/>
    <w:rsid w:val="00004033"/>
    <w:rsid w:val="0002293F"/>
    <w:rsid w:val="00025371"/>
    <w:rsid w:val="00043C0F"/>
    <w:rsid w:val="0008181F"/>
    <w:rsid w:val="00091040"/>
    <w:rsid w:val="000A14D2"/>
    <w:rsid w:val="000C4C89"/>
    <w:rsid w:val="000C56E0"/>
    <w:rsid w:val="000E11CA"/>
    <w:rsid w:val="000F78EB"/>
    <w:rsid w:val="000F798C"/>
    <w:rsid w:val="00102191"/>
    <w:rsid w:val="00102B5D"/>
    <w:rsid w:val="00102F1C"/>
    <w:rsid w:val="00105CB5"/>
    <w:rsid w:val="0011794C"/>
    <w:rsid w:val="00136F14"/>
    <w:rsid w:val="00143F58"/>
    <w:rsid w:val="0015005F"/>
    <w:rsid w:val="0015664E"/>
    <w:rsid w:val="00160E6C"/>
    <w:rsid w:val="00172561"/>
    <w:rsid w:val="00183A75"/>
    <w:rsid w:val="00183DC6"/>
    <w:rsid w:val="001B0CDE"/>
    <w:rsid w:val="001B1B75"/>
    <w:rsid w:val="001D5DA8"/>
    <w:rsid w:val="00203BC9"/>
    <w:rsid w:val="00211356"/>
    <w:rsid w:val="00217EAB"/>
    <w:rsid w:val="00222C5C"/>
    <w:rsid w:val="00241D64"/>
    <w:rsid w:val="00246C1D"/>
    <w:rsid w:val="00255B1E"/>
    <w:rsid w:val="00261D81"/>
    <w:rsid w:val="0027005E"/>
    <w:rsid w:val="002712C2"/>
    <w:rsid w:val="00272757"/>
    <w:rsid w:val="00273053"/>
    <w:rsid w:val="00295E64"/>
    <w:rsid w:val="002A2C69"/>
    <w:rsid w:val="002B74A8"/>
    <w:rsid w:val="002D6F72"/>
    <w:rsid w:val="002F5CE3"/>
    <w:rsid w:val="002F707C"/>
    <w:rsid w:val="00302776"/>
    <w:rsid w:val="00305B17"/>
    <w:rsid w:val="0031154B"/>
    <w:rsid w:val="00316E3C"/>
    <w:rsid w:val="00320908"/>
    <w:rsid w:val="00321427"/>
    <w:rsid w:val="00323071"/>
    <w:rsid w:val="00330650"/>
    <w:rsid w:val="003333AF"/>
    <w:rsid w:val="003432C3"/>
    <w:rsid w:val="00345D7D"/>
    <w:rsid w:val="003522D0"/>
    <w:rsid w:val="00356C64"/>
    <w:rsid w:val="0037689B"/>
    <w:rsid w:val="00376D08"/>
    <w:rsid w:val="003813B6"/>
    <w:rsid w:val="003814EE"/>
    <w:rsid w:val="00392381"/>
    <w:rsid w:val="003A3B3E"/>
    <w:rsid w:val="003B1A7F"/>
    <w:rsid w:val="003B7EB3"/>
    <w:rsid w:val="003E7990"/>
    <w:rsid w:val="0040224A"/>
    <w:rsid w:val="00406975"/>
    <w:rsid w:val="00411B61"/>
    <w:rsid w:val="00413663"/>
    <w:rsid w:val="00426F90"/>
    <w:rsid w:val="00430D39"/>
    <w:rsid w:val="004471B4"/>
    <w:rsid w:val="00461A29"/>
    <w:rsid w:val="004647A2"/>
    <w:rsid w:val="00491997"/>
    <w:rsid w:val="0049320B"/>
    <w:rsid w:val="004A33FB"/>
    <w:rsid w:val="004D6638"/>
    <w:rsid w:val="004E4C80"/>
    <w:rsid w:val="004F2B28"/>
    <w:rsid w:val="004F5949"/>
    <w:rsid w:val="00501A67"/>
    <w:rsid w:val="00507635"/>
    <w:rsid w:val="00530507"/>
    <w:rsid w:val="00532A15"/>
    <w:rsid w:val="00535BD8"/>
    <w:rsid w:val="00537423"/>
    <w:rsid w:val="005473CF"/>
    <w:rsid w:val="00550857"/>
    <w:rsid w:val="00571ED5"/>
    <w:rsid w:val="0058783B"/>
    <w:rsid w:val="005901E0"/>
    <w:rsid w:val="005A126B"/>
    <w:rsid w:val="005A69A1"/>
    <w:rsid w:val="005F1964"/>
    <w:rsid w:val="00610003"/>
    <w:rsid w:val="00615E30"/>
    <w:rsid w:val="006218AC"/>
    <w:rsid w:val="00627C43"/>
    <w:rsid w:val="00635C0D"/>
    <w:rsid w:val="00637C1C"/>
    <w:rsid w:val="0064476D"/>
    <w:rsid w:val="00650761"/>
    <w:rsid w:val="00651415"/>
    <w:rsid w:val="00656B25"/>
    <w:rsid w:val="006763E0"/>
    <w:rsid w:val="0068754E"/>
    <w:rsid w:val="006B4817"/>
    <w:rsid w:val="006C1EAA"/>
    <w:rsid w:val="006C253A"/>
    <w:rsid w:val="006E1988"/>
    <w:rsid w:val="006F1C36"/>
    <w:rsid w:val="006F228C"/>
    <w:rsid w:val="006F4707"/>
    <w:rsid w:val="006F4F80"/>
    <w:rsid w:val="006F7E86"/>
    <w:rsid w:val="0070630F"/>
    <w:rsid w:val="007107C9"/>
    <w:rsid w:val="0074131C"/>
    <w:rsid w:val="007523BB"/>
    <w:rsid w:val="00755D8C"/>
    <w:rsid w:val="00771166"/>
    <w:rsid w:val="00786914"/>
    <w:rsid w:val="00787589"/>
    <w:rsid w:val="00787B2B"/>
    <w:rsid w:val="007A3FDD"/>
    <w:rsid w:val="007A6A41"/>
    <w:rsid w:val="007B1760"/>
    <w:rsid w:val="007D2ACB"/>
    <w:rsid w:val="007E38CC"/>
    <w:rsid w:val="007F3502"/>
    <w:rsid w:val="008258A2"/>
    <w:rsid w:val="008323BA"/>
    <w:rsid w:val="00840CC2"/>
    <w:rsid w:val="008553FA"/>
    <w:rsid w:val="00857526"/>
    <w:rsid w:val="00863B92"/>
    <w:rsid w:val="00874AC9"/>
    <w:rsid w:val="00886010"/>
    <w:rsid w:val="008A0EB0"/>
    <w:rsid w:val="008A3A19"/>
    <w:rsid w:val="008B554B"/>
    <w:rsid w:val="008C0D84"/>
    <w:rsid w:val="008C3EAC"/>
    <w:rsid w:val="008D4231"/>
    <w:rsid w:val="008D7062"/>
    <w:rsid w:val="008D78D9"/>
    <w:rsid w:val="008E11CC"/>
    <w:rsid w:val="008E1D97"/>
    <w:rsid w:val="008F56C6"/>
    <w:rsid w:val="00900A69"/>
    <w:rsid w:val="00912354"/>
    <w:rsid w:val="00925213"/>
    <w:rsid w:val="00936154"/>
    <w:rsid w:val="009426F9"/>
    <w:rsid w:val="00950ADF"/>
    <w:rsid w:val="00953D05"/>
    <w:rsid w:val="009542A1"/>
    <w:rsid w:val="00961184"/>
    <w:rsid w:val="00964C0C"/>
    <w:rsid w:val="00966A5E"/>
    <w:rsid w:val="00971228"/>
    <w:rsid w:val="00980F51"/>
    <w:rsid w:val="00985C5A"/>
    <w:rsid w:val="009918A1"/>
    <w:rsid w:val="0099601D"/>
    <w:rsid w:val="009A0392"/>
    <w:rsid w:val="009A7D68"/>
    <w:rsid w:val="009C2B75"/>
    <w:rsid w:val="009E74E8"/>
    <w:rsid w:val="00A122CF"/>
    <w:rsid w:val="00A2234A"/>
    <w:rsid w:val="00A23278"/>
    <w:rsid w:val="00A235CA"/>
    <w:rsid w:val="00A23B39"/>
    <w:rsid w:val="00A4202E"/>
    <w:rsid w:val="00A46F6F"/>
    <w:rsid w:val="00A47B42"/>
    <w:rsid w:val="00A54B0C"/>
    <w:rsid w:val="00A55961"/>
    <w:rsid w:val="00AB28B8"/>
    <w:rsid w:val="00AD2CE8"/>
    <w:rsid w:val="00AE0653"/>
    <w:rsid w:val="00B01EFE"/>
    <w:rsid w:val="00B23097"/>
    <w:rsid w:val="00B33425"/>
    <w:rsid w:val="00B36C35"/>
    <w:rsid w:val="00B4068C"/>
    <w:rsid w:val="00B422C8"/>
    <w:rsid w:val="00B43183"/>
    <w:rsid w:val="00B5356E"/>
    <w:rsid w:val="00B5527B"/>
    <w:rsid w:val="00B93604"/>
    <w:rsid w:val="00B93897"/>
    <w:rsid w:val="00B95AD0"/>
    <w:rsid w:val="00B97BEA"/>
    <w:rsid w:val="00C0470A"/>
    <w:rsid w:val="00C04C9C"/>
    <w:rsid w:val="00C102D7"/>
    <w:rsid w:val="00C23539"/>
    <w:rsid w:val="00C30255"/>
    <w:rsid w:val="00C51B6E"/>
    <w:rsid w:val="00C60C7C"/>
    <w:rsid w:val="00C70A85"/>
    <w:rsid w:val="00C77F0C"/>
    <w:rsid w:val="00C8318F"/>
    <w:rsid w:val="00C85FE1"/>
    <w:rsid w:val="00C916FC"/>
    <w:rsid w:val="00CA009E"/>
    <w:rsid w:val="00CB479E"/>
    <w:rsid w:val="00CD2435"/>
    <w:rsid w:val="00CE59B1"/>
    <w:rsid w:val="00CF1651"/>
    <w:rsid w:val="00CF5ACD"/>
    <w:rsid w:val="00D16AA9"/>
    <w:rsid w:val="00D202BA"/>
    <w:rsid w:val="00D56B32"/>
    <w:rsid w:val="00D61FFE"/>
    <w:rsid w:val="00D76A1F"/>
    <w:rsid w:val="00D81640"/>
    <w:rsid w:val="00D81949"/>
    <w:rsid w:val="00D91421"/>
    <w:rsid w:val="00DB0D1C"/>
    <w:rsid w:val="00DC5D9D"/>
    <w:rsid w:val="00DE5E5F"/>
    <w:rsid w:val="00E23A93"/>
    <w:rsid w:val="00E4317A"/>
    <w:rsid w:val="00E613B8"/>
    <w:rsid w:val="00E81241"/>
    <w:rsid w:val="00E878A3"/>
    <w:rsid w:val="00E976CB"/>
    <w:rsid w:val="00EB4232"/>
    <w:rsid w:val="00EB7533"/>
    <w:rsid w:val="00ED4B4B"/>
    <w:rsid w:val="00ED6D1A"/>
    <w:rsid w:val="00ED7470"/>
    <w:rsid w:val="00EE329B"/>
    <w:rsid w:val="00EE62D4"/>
    <w:rsid w:val="00F01C0F"/>
    <w:rsid w:val="00F10C2C"/>
    <w:rsid w:val="00F14700"/>
    <w:rsid w:val="00F149CD"/>
    <w:rsid w:val="00F17506"/>
    <w:rsid w:val="00F55791"/>
    <w:rsid w:val="00F6402E"/>
    <w:rsid w:val="00F66FBE"/>
    <w:rsid w:val="00F80947"/>
    <w:rsid w:val="00F9168C"/>
    <w:rsid w:val="00FA19A8"/>
    <w:rsid w:val="00FB64A9"/>
    <w:rsid w:val="00FC0E9F"/>
    <w:rsid w:val="00FD2D7F"/>
    <w:rsid w:val="00FD57FA"/>
    <w:rsid w:val="00FE0E3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984E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55791"/>
    <w:pPr>
      <w:tabs>
        <w:tab w:val="center" w:pos="4536"/>
        <w:tab w:val="right" w:pos="9072"/>
      </w:tabs>
    </w:pPr>
  </w:style>
  <w:style w:type="character" w:customStyle="1" w:styleId="KoptekstChar">
    <w:name w:val="Koptekst Char"/>
    <w:basedOn w:val="Standaardalinea-lettertype"/>
    <w:link w:val="Koptekst"/>
    <w:uiPriority w:val="99"/>
    <w:rsid w:val="00F55791"/>
  </w:style>
  <w:style w:type="paragraph" w:styleId="Voettekst">
    <w:name w:val="footer"/>
    <w:basedOn w:val="Standaard"/>
    <w:link w:val="VoettekstChar"/>
    <w:uiPriority w:val="99"/>
    <w:unhideWhenUsed/>
    <w:rsid w:val="00F55791"/>
    <w:pPr>
      <w:tabs>
        <w:tab w:val="center" w:pos="4536"/>
        <w:tab w:val="right" w:pos="9072"/>
      </w:tabs>
    </w:pPr>
  </w:style>
  <w:style w:type="character" w:customStyle="1" w:styleId="VoettekstChar">
    <w:name w:val="Voettekst Char"/>
    <w:basedOn w:val="Standaardalinea-lettertype"/>
    <w:link w:val="Voettekst"/>
    <w:uiPriority w:val="99"/>
    <w:rsid w:val="00F55791"/>
  </w:style>
  <w:style w:type="paragraph" w:styleId="Lijstalinea">
    <w:name w:val="List Paragraph"/>
    <w:basedOn w:val="Standaard"/>
    <w:uiPriority w:val="34"/>
    <w:qFormat/>
    <w:rsid w:val="00CD2435"/>
    <w:pPr>
      <w:ind w:left="720"/>
      <w:contextualSpacing/>
    </w:pPr>
  </w:style>
  <w:style w:type="character" w:styleId="Verwijzingopmerking">
    <w:name w:val="annotation reference"/>
    <w:basedOn w:val="Standaardalinea-lettertype"/>
    <w:uiPriority w:val="99"/>
    <w:semiHidden/>
    <w:unhideWhenUsed/>
    <w:rsid w:val="005901E0"/>
    <w:rPr>
      <w:sz w:val="16"/>
      <w:szCs w:val="16"/>
    </w:rPr>
  </w:style>
  <w:style w:type="paragraph" w:styleId="Tekstopmerking">
    <w:name w:val="annotation text"/>
    <w:basedOn w:val="Standaard"/>
    <w:link w:val="TekstopmerkingChar"/>
    <w:uiPriority w:val="99"/>
    <w:semiHidden/>
    <w:unhideWhenUsed/>
    <w:rsid w:val="005901E0"/>
    <w:rPr>
      <w:sz w:val="20"/>
      <w:szCs w:val="20"/>
    </w:rPr>
  </w:style>
  <w:style w:type="character" w:customStyle="1" w:styleId="TekstopmerkingChar">
    <w:name w:val="Tekst opmerking Char"/>
    <w:basedOn w:val="Standaardalinea-lettertype"/>
    <w:link w:val="Tekstopmerking"/>
    <w:uiPriority w:val="99"/>
    <w:semiHidden/>
    <w:rsid w:val="005901E0"/>
    <w:rPr>
      <w:sz w:val="20"/>
      <w:szCs w:val="20"/>
    </w:rPr>
  </w:style>
  <w:style w:type="paragraph" w:styleId="Onderwerpvanopmerking">
    <w:name w:val="annotation subject"/>
    <w:basedOn w:val="Tekstopmerking"/>
    <w:next w:val="Tekstopmerking"/>
    <w:link w:val="OnderwerpvanopmerkingChar"/>
    <w:uiPriority w:val="99"/>
    <w:semiHidden/>
    <w:unhideWhenUsed/>
    <w:rsid w:val="005901E0"/>
    <w:rPr>
      <w:b/>
      <w:bCs/>
    </w:rPr>
  </w:style>
  <w:style w:type="character" w:customStyle="1" w:styleId="OnderwerpvanopmerkingChar">
    <w:name w:val="Onderwerp van opmerking Char"/>
    <w:basedOn w:val="TekstopmerkingChar"/>
    <w:link w:val="Onderwerpvanopmerking"/>
    <w:uiPriority w:val="99"/>
    <w:semiHidden/>
    <w:rsid w:val="005901E0"/>
    <w:rPr>
      <w:b/>
      <w:bCs/>
      <w:sz w:val="20"/>
      <w:szCs w:val="20"/>
    </w:rPr>
  </w:style>
  <w:style w:type="paragraph" w:styleId="Revisie">
    <w:name w:val="Revision"/>
    <w:hidden/>
    <w:uiPriority w:val="99"/>
    <w:semiHidden/>
    <w:rsid w:val="005901E0"/>
  </w:style>
  <w:style w:type="paragraph" w:styleId="Ballontekst">
    <w:name w:val="Balloon Text"/>
    <w:basedOn w:val="Standaard"/>
    <w:link w:val="BallontekstChar"/>
    <w:uiPriority w:val="99"/>
    <w:semiHidden/>
    <w:unhideWhenUsed/>
    <w:rsid w:val="005901E0"/>
    <w:rPr>
      <w:rFonts w:ascii="Tahoma" w:hAnsi="Tahoma" w:cs="Tahoma"/>
      <w:sz w:val="16"/>
      <w:szCs w:val="16"/>
    </w:rPr>
  </w:style>
  <w:style w:type="character" w:customStyle="1" w:styleId="BallontekstChar">
    <w:name w:val="Ballontekst Char"/>
    <w:basedOn w:val="Standaardalinea-lettertype"/>
    <w:link w:val="Ballontekst"/>
    <w:uiPriority w:val="99"/>
    <w:semiHidden/>
    <w:rsid w:val="005901E0"/>
    <w:rPr>
      <w:rFonts w:ascii="Tahoma" w:hAnsi="Tahoma" w:cs="Tahoma"/>
      <w:sz w:val="16"/>
      <w:szCs w:val="16"/>
    </w:rPr>
  </w:style>
  <w:style w:type="paragraph" w:styleId="Geenafstand">
    <w:name w:val="No Spacing"/>
    <w:qFormat/>
    <w:rsid w:val="00491997"/>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55791"/>
    <w:pPr>
      <w:tabs>
        <w:tab w:val="center" w:pos="4536"/>
        <w:tab w:val="right" w:pos="9072"/>
      </w:tabs>
    </w:pPr>
  </w:style>
  <w:style w:type="character" w:customStyle="1" w:styleId="KoptekstChar">
    <w:name w:val="Koptekst Char"/>
    <w:basedOn w:val="Standaardalinea-lettertype"/>
    <w:link w:val="Koptekst"/>
    <w:uiPriority w:val="99"/>
    <w:rsid w:val="00F55791"/>
  </w:style>
  <w:style w:type="paragraph" w:styleId="Voettekst">
    <w:name w:val="footer"/>
    <w:basedOn w:val="Standaard"/>
    <w:link w:val="VoettekstChar"/>
    <w:uiPriority w:val="99"/>
    <w:unhideWhenUsed/>
    <w:rsid w:val="00F55791"/>
    <w:pPr>
      <w:tabs>
        <w:tab w:val="center" w:pos="4536"/>
        <w:tab w:val="right" w:pos="9072"/>
      </w:tabs>
    </w:pPr>
  </w:style>
  <w:style w:type="character" w:customStyle="1" w:styleId="VoettekstChar">
    <w:name w:val="Voettekst Char"/>
    <w:basedOn w:val="Standaardalinea-lettertype"/>
    <w:link w:val="Voettekst"/>
    <w:uiPriority w:val="99"/>
    <w:rsid w:val="00F55791"/>
  </w:style>
  <w:style w:type="paragraph" w:styleId="Lijstalinea">
    <w:name w:val="List Paragraph"/>
    <w:basedOn w:val="Standaard"/>
    <w:uiPriority w:val="34"/>
    <w:qFormat/>
    <w:rsid w:val="00CD2435"/>
    <w:pPr>
      <w:ind w:left="720"/>
      <w:contextualSpacing/>
    </w:pPr>
  </w:style>
  <w:style w:type="character" w:styleId="Verwijzingopmerking">
    <w:name w:val="annotation reference"/>
    <w:basedOn w:val="Standaardalinea-lettertype"/>
    <w:uiPriority w:val="99"/>
    <w:semiHidden/>
    <w:unhideWhenUsed/>
    <w:rsid w:val="005901E0"/>
    <w:rPr>
      <w:sz w:val="16"/>
      <w:szCs w:val="16"/>
    </w:rPr>
  </w:style>
  <w:style w:type="paragraph" w:styleId="Tekstopmerking">
    <w:name w:val="annotation text"/>
    <w:basedOn w:val="Standaard"/>
    <w:link w:val="TekstopmerkingChar"/>
    <w:uiPriority w:val="99"/>
    <w:semiHidden/>
    <w:unhideWhenUsed/>
    <w:rsid w:val="005901E0"/>
    <w:rPr>
      <w:sz w:val="20"/>
      <w:szCs w:val="20"/>
    </w:rPr>
  </w:style>
  <w:style w:type="character" w:customStyle="1" w:styleId="TekstopmerkingChar">
    <w:name w:val="Tekst opmerking Char"/>
    <w:basedOn w:val="Standaardalinea-lettertype"/>
    <w:link w:val="Tekstopmerking"/>
    <w:uiPriority w:val="99"/>
    <w:semiHidden/>
    <w:rsid w:val="005901E0"/>
    <w:rPr>
      <w:sz w:val="20"/>
      <w:szCs w:val="20"/>
    </w:rPr>
  </w:style>
  <w:style w:type="paragraph" w:styleId="Onderwerpvanopmerking">
    <w:name w:val="annotation subject"/>
    <w:basedOn w:val="Tekstopmerking"/>
    <w:next w:val="Tekstopmerking"/>
    <w:link w:val="OnderwerpvanopmerkingChar"/>
    <w:uiPriority w:val="99"/>
    <w:semiHidden/>
    <w:unhideWhenUsed/>
    <w:rsid w:val="005901E0"/>
    <w:rPr>
      <w:b/>
      <w:bCs/>
    </w:rPr>
  </w:style>
  <w:style w:type="character" w:customStyle="1" w:styleId="OnderwerpvanopmerkingChar">
    <w:name w:val="Onderwerp van opmerking Char"/>
    <w:basedOn w:val="TekstopmerkingChar"/>
    <w:link w:val="Onderwerpvanopmerking"/>
    <w:uiPriority w:val="99"/>
    <w:semiHidden/>
    <w:rsid w:val="005901E0"/>
    <w:rPr>
      <w:b/>
      <w:bCs/>
      <w:sz w:val="20"/>
      <w:szCs w:val="20"/>
    </w:rPr>
  </w:style>
  <w:style w:type="paragraph" w:styleId="Revisie">
    <w:name w:val="Revision"/>
    <w:hidden/>
    <w:uiPriority w:val="99"/>
    <w:semiHidden/>
    <w:rsid w:val="005901E0"/>
  </w:style>
  <w:style w:type="paragraph" w:styleId="Ballontekst">
    <w:name w:val="Balloon Text"/>
    <w:basedOn w:val="Standaard"/>
    <w:link w:val="BallontekstChar"/>
    <w:uiPriority w:val="99"/>
    <w:semiHidden/>
    <w:unhideWhenUsed/>
    <w:rsid w:val="005901E0"/>
    <w:rPr>
      <w:rFonts w:ascii="Tahoma" w:hAnsi="Tahoma" w:cs="Tahoma"/>
      <w:sz w:val="16"/>
      <w:szCs w:val="16"/>
    </w:rPr>
  </w:style>
  <w:style w:type="character" w:customStyle="1" w:styleId="BallontekstChar">
    <w:name w:val="Ballontekst Char"/>
    <w:basedOn w:val="Standaardalinea-lettertype"/>
    <w:link w:val="Ballontekst"/>
    <w:uiPriority w:val="99"/>
    <w:semiHidden/>
    <w:rsid w:val="005901E0"/>
    <w:rPr>
      <w:rFonts w:ascii="Tahoma" w:hAnsi="Tahoma" w:cs="Tahoma"/>
      <w:sz w:val="16"/>
      <w:szCs w:val="16"/>
    </w:rPr>
  </w:style>
  <w:style w:type="paragraph" w:styleId="Geenafstand">
    <w:name w:val="No Spacing"/>
    <w:qFormat/>
    <w:rsid w:val="00491997"/>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73022">
      <w:bodyDiv w:val="1"/>
      <w:marLeft w:val="0"/>
      <w:marRight w:val="0"/>
      <w:marTop w:val="0"/>
      <w:marBottom w:val="0"/>
      <w:divBdr>
        <w:top w:val="none" w:sz="0" w:space="0" w:color="auto"/>
        <w:left w:val="none" w:sz="0" w:space="0" w:color="auto"/>
        <w:bottom w:val="none" w:sz="0" w:space="0" w:color="auto"/>
        <w:right w:val="none" w:sz="0" w:space="0" w:color="auto"/>
      </w:divBdr>
    </w:div>
    <w:div w:id="1088235960">
      <w:bodyDiv w:val="1"/>
      <w:marLeft w:val="0"/>
      <w:marRight w:val="0"/>
      <w:marTop w:val="0"/>
      <w:marBottom w:val="0"/>
      <w:divBdr>
        <w:top w:val="none" w:sz="0" w:space="0" w:color="auto"/>
        <w:left w:val="none" w:sz="0" w:space="0" w:color="auto"/>
        <w:bottom w:val="none" w:sz="0" w:space="0" w:color="auto"/>
        <w:right w:val="none" w:sz="0" w:space="0" w:color="auto"/>
      </w:divBdr>
      <w:divsChild>
        <w:div w:id="11183334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A1E2485A01C04199305D6BB74100C9"/>
        <w:category>
          <w:name w:val="Algemeen"/>
          <w:gallery w:val="placeholder"/>
        </w:category>
        <w:types>
          <w:type w:val="bbPlcHdr"/>
        </w:types>
        <w:behaviors>
          <w:behavior w:val="content"/>
        </w:behaviors>
        <w:guid w:val="{C809398D-5D54-C247-99CF-E624066FC9F8}"/>
      </w:docPartPr>
      <w:docPartBody>
        <w:p w:rsidR="00720AF5" w:rsidRDefault="007A0AA5" w:rsidP="007A0AA5">
          <w:pPr>
            <w:pStyle w:val="ACA1E2485A01C04199305D6BB74100C9"/>
          </w:pPr>
          <w:r>
            <w:t>[Geef de tekst op]</w:t>
          </w:r>
        </w:p>
      </w:docPartBody>
    </w:docPart>
    <w:docPart>
      <w:docPartPr>
        <w:name w:val="8E2BF8BC03FDD3479BDBA209D7FE2169"/>
        <w:category>
          <w:name w:val="Algemeen"/>
          <w:gallery w:val="placeholder"/>
        </w:category>
        <w:types>
          <w:type w:val="bbPlcHdr"/>
        </w:types>
        <w:behaviors>
          <w:behavior w:val="content"/>
        </w:behaviors>
        <w:guid w:val="{77BD4B38-28CD-7E48-B568-87469663CC31}"/>
      </w:docPartPr>
      <w:docPartBody>
        <w:p w:rsidR="00720AF5" w:rsidRDefault="007A0AA5" w:rsidP="007A0AA5">
          <w:pPr>
            <w:pStyle w:val="8E2BF8BC03FDD3479BDBA209D7FE2169"/>
          </w:pPr>
          <w:r>
            <w:t>[Geef de tekst op]</w:t>
          </w:r>
        </w:p>
      </w:docPartBody>
    </w:docPart>
    <w:docPart>
      <w:docPartPr>
        <w:name w:val="F5BB9AF7222EDB4DB398D45B0B2FC876"/>
        <w:category>
          <w:name w:val="Algemeen"/>
          <w:gallery w:val="placeholder"/>
        </w:category>
        <w:types>
          <w:type w:val="bbPlcHdr"/>
        </w:types>
        <w:behaviors>
          <w:behavior w:val="content"/>
        </w:behaviors>
        <w:guid w:val="{EE3D56A4-291F-0D4B-8A37-C663C7C3C768}"/>
      </w:docPartPr>
      <w:docPartBody>
        <w:p w:rsidR="00720AF5" w:rsidRDefault="007A0AA5" w:rsidP="007A0AA5">
          <w:pPr>
            <w:pStyle w:val="F5BB9AF7222EDB4DB398D45B0B2FC876"/>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A5"/>
    <w:rsid w:val="00045376"/>
    <w:rsid w:val="000801A1"/>
    <w:rsid w:val="001178A5"/>
    <w:rsid w:val="00197900"/>
    <w:rsid w:val="002A11F4"/>
    <w:rsid w:val="002D67BE"/>
    <w:rsid w:val="003A459C"/>
    <w:rsid w:val="003D4718"/>
    <w:rsid w:val="003F325F"/>
    <w:rsid w:val="004157B5"/>
    <w:rsid w:val="0046739E"/>
    <w:rsid w:val="004C222E"/>
    <w:rsid w:val="005253C0"/>
    <w:rsid w:val="0053728F"/>
    <w:rsid w:val="00577BD4"/>
    <w:rsid w:val="00660B26"/>
    <w:rsid w:val="006B3984"/>
    <w:rsid w:val="00720AF5"/>
    <w:rsid w:val="007545B1"/>
    <w:rsid w:val="00765800"/>
    <w:rsid w:val="007A0AA5"/>
    <w:rsid w:val="007E5120"/>
    <w:rsid w:val="00825F70"/>
    <w:rsid w:val="00831559"/>
    <w:rsid w:val="0085471E"/>
    <w:rsid w:val="00897D0C"/>
    <w:rsid w:val="008C3264"/>
    <w:rsid w:val="008C60C6"/>
    <w:rsid w:val="00943C97"/>
    <w:rsid w:val="0094466E"/>
    <w:rsid w:val="009B1FEC"/>
    <w:rsid w:val="009D4BF3"/>
    <w:rsid w:val="00A170CC"/>
    <w:rsid w:val="00BD61BB"/>
    <w:rsid w:val="00C93BA9"/>
    <w:rsid w:val="00CB0330"/>
    <w:rsid w:val="00CE28C2"/>
    <w:rsid w:val="00E138DF"/>
    <w:rsid w:val="00E35D57"/>
    <w:rsid w:val="00F90955"/>
    <w:rsid w:val="00FA445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A1E2485A01C04199305D6BB74100C9">
    <w:name w:val="ACA1E2485A01C04199305D6BB74100C9"/>
    <w:rsid w:val="007A0AA5"/>
  </w:style>
  <w:style w:type="paragraph" w:customStyle="1" w:styleId="8E2BF8BC03FDD3479BDBA209D7FE2169">
    <w:name w:val="8E2BF8BC03FDD3479BDBA209D7FE2169"/>
    <w:rsid w:val="007A0AA5"/>
  </w:style>
  <w:style w:type="paragraph" w:customStyle="1" w:styleId="F5BB9AF7222EDB4DB398D45B0B2FC876">
    <w:name w:val="F5BB9AF7222EDB4DB398D45B0B2FC876"/>
    <w:rsid w:val="007A0AA5"/>
  </w:style>
  <w:style w:type="paragraph" w:customStyle="1" w:styleId="67682EA90AEF63488327F1F4982107C0">
    <w:name w:val="67682EA90AEF63488327F1F4982107C0"/>
    <w:rsid w:val="007A0AA5"/>
  </w:style>
  <w:style w:type="paragraph" w:customStyle="1" w:styleId="79B96F90D2AA3242BB499A52415200D5">
    <w:name w:val="79B96F90D2AA3242BB499A52415200D5"/>
    <w:rsid w:val="007A0AA5"/>
  </w:style>
  <w:style w:type="paragraph" w:customStyle="1" w:styleId="421BFC089281E945AA03FC358C26BE7A">
    <w:name w:val="421BFC089281E945AA03FC358C26BE7A"/>
    <w:rsid w:val="007A0A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A1E2485A01C04199305D6BB74100C9">
    <w:name w:val="ACA1E2485A01C04199305D6BB74100C9"/>
    <w:rsid w:val="007A0AA5"/>
  </w:style>
  <w:style w:type="paragraph" w:customStyle="1" w:styleId="8E2BF8BC03FDD3479BDBA209D7FE2169">
    <w:name w:val="8E2BF8BC03FDD3479BDBA209D7FE2169"/>
    <w:rsid w:val="007A0AA5"/>
  </w:style>
  <w:style w:type="paragraph" w:customStyle="1" w:styleId="F5BB9AF7222EDB4DB398D45B0B2FC876">
    <w:name w:val="F5BB9AF7222EDB4DB398D45B0B2FC876"/>
    <w:rsid w:val="007A0AA5"/>
  </w:style>
  <w:style w:type="paragraph" w:customStyle="1" w:styleId="67682EA90AEF63488327F1F4982107C0">
    <w:name w:val="67682EA90AEF63488327F1F4982107C0"/>
    <w:rsid w:val="007A0AA5"/>
  </w:style>
  <w:style w:type="paragraph" w:customStyle="1" w:styleId="79B96F90D2AA3242BB499A52415200D5">
    <w:name w:val="79B96F90D2AA3242BB499A52415200D5"/>
    <w:rsid w:val="007A0AA5"/>
  </w:style>
  <w:style w:type="paragraph" w:customStyle="1" w:styleId="421BFC089281E945AA03FC358C26BE7A">
    <w:name w:val="421BFC089281E945AA03FC358C26BE7A"/>
    <w:rsid w:val="007A0A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1E8BB-172E-439E-AAE3-0CD44F06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546</Words>
  <Characters>3004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Elzendaalcollege</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Joep Gielens</dc:creator>
  <cp:lastModifiedBy>JoepGielens</cp:lastModifiedBy>
  <cp:revision>3</cp:revision>
  <cp:lastPrinted>2016-11-09T08:28:00Z</cp:lastPrinted>
  <dcterms:created xsi:type="dcterms:W3CDTF">2017-06-21T13:01:00Z</dcterms:created>
  <dcterms:modified xsi:type="dcterms:W3CDTF">2017-06-21T13:40:00Z</dcterms:modified>
</cp:coreProperties>
</file>